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r w:rsidRPr="00C4628C">
        <w:rPr>
          <w:rStyle w:val="ICBAbold"/>
          <w:b w:val="0"/>
          <w:color w:val="FF0000"/>
        </w:rPr>
        <w:t>hed</w:t>
      </w:r>
      <w:proofErr w:type="spellEnd"/>
      <w:r w:rsidRPr="00C4628C">
        <w:rPr>
          <w:rStyle w:val="ICBAbold"/>
          <w:b w:val="0"/>
          <w:color w:val="FF0000"/>
        </w:rPr>
        <w:t>]</w:t>
      </w:r>
    </w:p>
    <w:p w14:paraId="0CFEC57D" w14:textId="2ACD1048" w:rsidR="007A2F87" w:rsidRPr="00C4628C" w:rsidRDefault="00924121" w:rsidP="00C4628C">
      <w:pPr>
        <w:tabs>
          <w:tab w:val="left" w:pos="540"/>
        </w:tabs>
        <w:spacing w:line="360" w:lineRule="auto"/>
        <w:rPr>
          <w:rStyle w:val="ICBAbold"/>
        </w:rPr>
      </w:pPr>
      <w:r>
        <w:rPr>
          <w:rStyle w:val="ICBAbold"/>
          <w:bCs/>
        </w:rPr>
        <w:t>Remember the munis</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r w:rsidRPr="00AD4E67">
        <w:rPr>
          <w:rStyle w:val="ICBAbold"/>
          <w:b w:val="0"/>
          <w:bCs/>
          <w:color w:val="FF0000"/>
        </w:rPr>
        <w:t>dek</w:t>
      </w:r>
      <w:proofErr w:type="spellEnd"/>
      <w:r w:rsidRPr="00AD4E67">
        <w:rPr>
          <w:rStyle w:val="ICBAbold"/>
          <w:b w:val="0"/>
          <w:bCs/>
          <w:color w:val="FF0000"/>
        </w:rPr>
        <w:t>]</w:t>
      </w:r>
    </w:p>
    <w:p w14:paraId="658FE2D6" w14:textId="62AE7240" w:rsidR="004C4F00" w:rsidRPr="00AD4E67" w:rsidRDefault="00924121" w:rsidP="004441CF">
      <w:pPr>
        <w:tabs>
          <w:tab w:val="left" w:pos="540"/>
          <w:tab w:val="left" w:pos="4820"/>
        </w:tabs>
        <w:spacing w:line="360" w:lineRule="auto"/>
        <w:rPr>
          <w:rStyle w:val="ICBAbold"/>
          <w:b w:val="0"/>
          <w:bCs/>
        </w:rPr>
      </w:pPr>
      <w:proofErr w:type="gramStart"/>
      <w:r>
        <w:rPr>
          <w:rStyle w:val="ICBAbold"/>
          <w:b w:val="0"/>
          <w:bCs/>
        </w:rPr>
        <w:t>Don’t</w:t>
      </w:r>
      <w:proofErr w:type="gramEnd"/>
      <w:r>
        <w:rPr>
          <w:rStyle w:val="ICBAbold"/>
          <w:b w:val="0"/>
          <w:bCs/>
        </w:rPr>
        <w:t xml:space="preserve"> go to sleep on a profitable bond sector</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1ECCB5CF" w:rsidR="002D72FA"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2E6781FE" w14:textId="729BD769" w:rsidR="006878CE" w:rsidRDefault="006878CE" w:rsidP="00C4628C">
      <w:pPr>
        <w:tabs>
          <w:tab w:val="left" w:pos="540"/>
        </w:tabs>
        <w:spacing w:line="360" w:lineRule="auto"/>
        <w:rPr>
          <w:rStyle w:val="ICBAbold"/>
          <w:b w:val="0"/>
          <w:bCs/>
        </w:rPr>
      </w:pPr>
    </w:p>
    <w:p w14:paraId="1AF0A997" w14:textId="5E57C8E6" w:rsidR="00DB0D53" w:rsidRPr="00DB0D53" w:rsidRDefault="00DB0D53" w:rsidP="00866141">
      <w:pPr>
        <w:tabs>
          <w:tab w:val="left" w:pos="540"/>
        </w:tabs>
        <w:spacing w:line="360" w:lineRule="auto"/>
        <w:jc w:val="both"/>
        <w:rPr>
          <w:rStyle w:val="ICBAbold"/>
          <w:b w:val="0"/>
          <w:bCs/>
        </w:rPr>
      </w:pPr>
      <w:r w:rsidRPr="00DB0D53">
        <w:rPr>
          <w:color w:val="202124"/>
          <w:shd w:val="clear" w:color="auto" w:fill="FFFFFF"/>
        </w:rPr>
        <w:t>“As you get older, three things happen: the memory goes, and I forget the other two”</w:t>
      </w:r>
      <w:r>
        <w:rPr>
          <w:color w:val="202124"/>
          <w:shd w:val="clear" w:color="auto" w:fill="FFFFFF"/>
        </w:rPr>
        <w:t>—Erma Bombeck</w:t>
      </w:r>
    </w:p>
    <w:p w14:paraId="20F859DB" w14:textId="77777777" w:rsidR="00DB0D53" w:rsidRDefault="00DB0D53" w:rsidP="00866141">
      <w:pPr>
        <w:tabs>
          <w:tab w:val="left" w:pos="540"/>
        </w:tabs>
        <w:spacing w:line="360" w:lineRule="auto"/>
        <w:jc w:val="both"/>
        <w:rPr>
          <w:rStyle w:val="ICBAbold"/>
          <w:b w:val="0"/>
          <w:bCs/>
        </w:rPr>
      </w:pPr>
    </w:p>
    <w:p w14:paraId="7EE1C923" w14:textId="1C20B202" w:rsidR="005947FE" w:rsidRDefault="00DB0D53" w:rsidP="00866141">
      <w:pPr>
        <w:tabs>
          <w:tab w:val="left" w:pos="540"/>
        </w:tabs>
        <w:spacing w:line="360" w:lineRule="auto"/>
        <w:jc w:val="both"/>
        <w:rPr>
          <w:rStyle w:val="ICBAbold"/>
          <w:b w:val="0"/>
          <w:bCs/>
        </w:rPr>
      </w:pPr>
      <w:r>
        <w:rPr>
          <w:rStyle w:val="ICBAbold"/>
          <w:b w:val="0"/>
          <w:bCs/>
        </w:rPr>
        <w:t xml:space="preserve">Being one who can empathize with the late, great humorist Ms. Bombeck, I thought </w:t>
      </w:r>
      <w:r w:rsidR="006568AF">
        <w:rPr>
          <w:rStyle w:val="ICBAbold"/>
          <w:b w:val="0"/>
          <w:bCs/>
        </w:rPr>
        <w:t>it might be interesting</w:t>
      </w:r>
      <w:r>
        <w:rPr>
          <w:rStyle w:val="ICBAbold"/>
          <w:b w:val="0"/>
          <w:bCs/>
        </w:rPr>
        <w:t xml:space="preserve"> to </w:t>
      </w:r>
      <w:r w:rsidR="006568AF">
        <w:rPr>
          <w:rStyle w:val="ICBAbold"/>
          <w:b w:val="0"/>
          <w:bCs/>
        </w:rPr>
        <w:t>discuss</w:t>
      </w:r>
      <w:r>
        <w:rPr>
          <w:rStyle w:val="ICBAbold"/>
          <w:b w:val="0"/>
          <w:bCs/>
        </w:rPr>
        <w:t xml:space="preserve"> a segment of the fixed income universe that has served community banking well over the decades. </w:t>
      </w:r>
      <w:r w:rsidR="00A57802">
        <w:rPr>
          <w:rStyle w:val="ICBAbold"/>
          <w:b w:val="0"/>
          <w:bCs/>
        </w:rPr>
        <w:t>I</w:t>
      </w:r>
      <w:r>
        <w:rPr>
          <w:rStyle w:val="ICBAbold"/>
          <w:b w:val="0"/>
          <w:bCs/>
        </w:rPr>
        <w:t xml:space="preserve">t’s been many months since I’ve covered it, for two practical reasons. </w:t>
      </w:r>
      <w:r w:rsidR="000E3668">
        <w:rPr>
          <w:rStyle w:val="ICBAbold"/>
          <w:b w:val="0"/>
          <w:bCs/>
        </w:rPr>
        <w:t>The first</w:t>
      </w:r>
      <w:r>
        <w:rPr>
          <w:rStyle w:val="ICBAbold"/>
          <w:b w:val="0"/>
          <w:bCs/>
        </w:rPr>
        <w:t xml:space="preserve"> is that it doesn’t present relative value in the current cycle, and </w:t>
      </w:r>
      <w:r w:rsidR="000E3668">
        <w:rPr>
          <w:rStyle w:val="ICBAbold"/>
          <w:b w:val="0"/>
          <w:bCs/>
        </w:rPr>
        <w:t>the second</w:t>
      </w:r>
      <w:r>
        <w:rPr>
          <w:rStyle w:val="ICBAbold"/>
          <w:b w:val="0"/>
          <w:bCs/>
        </w:rPr>
        <w:t xml:space="preserve"> is that, because of </w:t>
      </w:r>
      <w:r w:rsidR="000E3668">
        <w:rPr>
          <w:rStyle w:val="ICBAbold"/>
          <w:b w:val="0"/>
          <w:bCs/>
        </w:rPr>
        <w:t>the first</w:t>
      </w:r>
      <w:r>
        <w:rPr>
          <w:rStyle w:val="ICBAbold"/>
          <w:b w:val="0"/>
          <w:bCs/>
        </w:rPr>
        <w:t xml:space="preserve">, portfolio managers haven’t been buying many of them recently. </w:t>
      </w:r>
    </w:p>
    <w:p w14:paraId="33B074C5" w14:textId="137C7AA4" w:rsidR="00087F6B" w:rsidRDefault="00087F6B" w:rsidP="00866141">
      <w:pPr>
        <w:tabs>
          <w:tab w:val="left" w:pos="540"/>
        </w:tabs>
        <w:spacing w:line="360" w:lineRule="auto"/>
        <w:jc w:val="both"/>
        <w:rPr>
          <w:rStyle w:val="ICBAbold"/>
          <w:b w:val="0"/>
          <w:bCs/>
        </w:rPr>
      </w:pPr>
    </w:p>
    <w:p w14:paraId="2979AD96" w14:textId="0EA03886" w:rsidR="00087F6B" w:rsidRDefault="00DB0D53" w:rsidP="00866141">
      <w:pPr>
        <w:tabs>
          <w:tab w:val="left" w:pos="540"/>
        </w:tabs>
        <w:spacing w:line="360" w:lineRule="auto"/>
        <w:jc w:val="both"/>
        <w:rPr>
          <w:rStyle w:val="ICBAbold"/>
          <w:b w:val="0"/>
          <w:bCs/>
        </w:rPr>
      </w:pPr>
      <w:r>
        <w:rPr>
          <w:rStyle w:val="ICBAbold"/>
          <w:b w:val="0"/>
          <w:bCs/>
        </w:rPr>
        <w:t xml:space="preserve">I’m speaking of the municipal bond market. It </w:t>
      </w:r>
      <w:r w:rsidR="00E01440">
        <w:rPr>
          <w:rStyle w:val="ICBAbold"/>
          <w:b w:val="0"/>
          <w:bCs/>
        </w:rPr>
        <w:t xml:space="preserve">is </w:t>
      </w:r>
      <w:r w:rsidR="00A57802">
        <w:rPr>
          <w:rStyle w:val="ICBAbold"/>
          <w:b w:val="0"/>
          <w:bCs/>
        </w:rPr>
        <w:t>a maxim</w:t>
      </w:r>
      <w:r w:rsidR="00E01440">
        <w:rPr>
          <w:rStyle w:val="ICBAbold"/>
          <w:b w:val="0"/>
          <w:bCs/>
        </w:rPr>
        <w:t xml:space="preserve"> of community banking that the more munis a bank owns, the </w:t>
      </w:r>
      <w:r w:rsidR="000E3668">
        <w:rPr>
          <w:rStyle w:val="ICBAbold"/>
          <w:b w:val="0"/>
          <w:bCs/>
        </w:rPr>
        <w:t>higher performing</w:t>
      </w:r>
      <w:r w:rsidR="00E01440">
        <w:rPr>
          <w:rStyle w:val="ICBAbold"/>
          <w:b w:val="0"/>
          <w:bCs/>
        </w:rPr>
        <w:t xml:space="preserve"> the portfolio will be. This has been true for decades and in whatever part of the rate cycle </w:t>
      </w:r>
      <w:proofErr w:type="gramStart"/>
      <w:r w:rsidR="00E01440">
        <w:rPr>
          <w:rStyle w:val="ICBAbold"/>
          <w:b w:val="0"/>
          <w:bCs/>
        </w:rPr>
        <w:t>we’re</w:t>
      </w:r>
      <w:proofErr w:type="gramEnd"/>
      <w:r w:rsidR="00E01440">
        <w:rPr>
          <w:rStyle w:val="ICBAbold"/>
          <w:b w:val="0"/>
          <w:bCs/>
        </w:rPr>
        <w:t xml:space="preserve"> currently residing. But since we haven’t </w:t>
      </w:r>
      <w:r w:rsidR="006568AF">
        <w:rPr>
          <w:rStyle w:val="ICBAbold"/>
          <w:b w:val="0"/>
          <w:bCs/>
        </w:rPr>
        <w:t>visit</w:t>
      </w:r>
      <w:r w:rsidR="00E01440">
        <w:rPr>
          <w:rStyle w:val="ICBAbold"/>
          <w:b w:val="0"/>
          <w:bCs/>
        </w:rPr>
        <w:t xml:space="preserve">ed muni-land for a while, now is a perfect time for a sector update, complete with reminders about nuances and opportunities with state and local government bonds. </w:t>
      </w:r>
    </w:p>
    <w:p w14:paraId="6BDB7034" w14:textId="76BAD670" w:rsidR="00BC6BBA" w:rsidRDefault="00BC6BBA" w:rsidP="00866141">
      <w:pPr>
        <w:tabs>
          <w:tab w:val="left" w:pos="540"/>
        </w:tabs>
        <w:spacing w:line="360" w:lineRule="auto"/>
        <w:jc w:val="both"/>
        <w:rPr>
          <w:rStyle w:val="ICBAbold"/>
          <w:b w:val="0"/>
        </w:rPr>
      </w:pPr>
    </w:p>
    <w:p w14:paraId="6367ADAB" w14:textId="6E245D31" w:rsidR="00952DC7" w:rsidRPr="00D2015A" w:rsidRDefault="00952DC7" w:rsidP="0045419B">
      <w:pPr>
        <w:tabs>
          <w:tab w:val="left" w:pos="540"/>
        </w:tabs>
        <w:spacing w:line="360" w:lineRule="auto"/>
        <w:jc w:val="both"/>
        <w:rPr>
          <w:rStyle w:val="ICBAbold"/>
          <w:b w:val="0"/>
          <w:color w:val="FF0000"/>
        </w:rPr>
      </w:pPr>
      <w:r w:rsidRPr="00D2015A">
        <w:rPr>
          <w:rStyle w:val="ICBAbold"/>
          <w:b w:val="0"/>
          <w:color w:val="FF0000"/>
        </w:rPr>
        <w:t>[subhead]</w:t>
      </w:r>
    </w:p>
    <w:p w14:paraId="2AA693A8" w14:textId="2AC3E02F" w:rsidR="00724486" w:rsidRDefault="00550F9B" w:rsidP="0045419B">
      <w:pPr>
        <w:tabs>
          <w:tab w:val="left" w:pos="540"/>
        </w:tabs>
        <w:spacing w:line="360" w:lineRule="auto"/>
        <w:jc w:val="both"/>
        <w:rPr>
          <w:rStyle w:val="ICBAbold"/>
          <w:bCs/>
        </w:rPr>
      </w:pPr>
      <w:r>
        <w:rPr>
          <w:rStyle w:val="ICBAbold"/>
          <w:bCs/>
        </w:rPr>
        <w:t>Value measures</w:t>
      </w:r>
    </w:p>
    <w:p w14:paraId="78A40702" w14:textId="64618713" w:rsidR="002104CB" w:rsidRDefault="00465965" w:rsidP="0045419B">
      <w:pPr>
        <w:tabs>
          <w:tab w:val="left" w:pos="540"/>
        </w:tabs>
        <w:spacing w:line="360" w:lineRule="auto"/>
        <w:jc w:val="both"/>
        <w:rPr>
          <w:rStyle w:val="ICBAbold"/>
          <w:b w:val="0"/>
          <w:bCs/>
        </w:rPr>
      </w:pPr>
      <w:r>
        <w:rPr>
          <w:rStyle w:val="ICBAbold"/>
          <w:b w:val="0"/>
          <w:bCs/>
        </w:rPr>
        <w:t xml:space="preserve">Tell me if </w:t>
      </w:r>
      <w:proofErr w:type="gramStart"/>
      <w:r>
        <w:rPr>
          <w:rStyle w:val="ICBAbold"/>
          <w:b w:val="0"/>
          <w:bCs/>
        </w:rPr>
        <w:t>you’ve</w:t>
      </w:r>
      <w:proofErr w:type="gramEnd"/>
      <w:r>
        <w:rPr>
          <w:rStyle w:val="ICBAbold"/>
          <w:b w:val="0"/>
          <w:bCs/>
        </w:rPr>
        <w:t xml:space="preserve"> heard this: </w:t>
      </w:r>
      <w:r w:rsidR="00DC5559">
        <w:rPr>
          <w:rStyle w:val="ICBAbold"/>
          <w:b w:val="0"/>
          <w:bCs/>
        </w:rPr>
        <w:t>T</w:t>
      </w:r>
      <w:r>
        <w:rPr>
          <w:rStyle w:val="ICBAbold"/>
          <w:b w:val="0"/>
          <w:bCs/>
        </w:rPr>
        <w:t xml:space="preserve">he interest rate curve is inverted. </w:t>
      </w:r>
      <w:proofErr w:type="gramStart"/>
      <w:r w:rsidR="00CF6D95">
        <w:rPr>
          <w:rStyle w:val="ICBAbold"/>
          <w:b w:val="0"/>
          <w:bCs/>
        </w:rPr>
        <w:t>It’s</w:t>
      </w:r>
      <w:proofErr w:type="gramEnd"/>
      <w:r w:rsidR="00CF6D95">
        <w:rPr>
          <w:rStyle w:val="ICBAbold"/>
          <w:b w:val="0"/>
          <w:bCs/>
        </w:rPr>
        <w:t xml:space="preserve"> now been 16 months and counting since we’ve had a positively sloped curve and that includes the muni sector. A buyer has to invest in a 12-year or longer muni to get a higher yield than a 1-year bond. </w:t>
      </w:r>
    </w:p>
    <w:p w14:paraId="54B2FF71" w14:textId="6EE26EED" w:rsidR="00CF6D95" w:rsidRDefault="0097193D" w:rsidP="0045419B">
      <w:pPr>
        <w:tabs>
          <w:tab w:val="left" w:pos="540"/>
        </w:tabs>
        <w:spacing w:line="360" w:lineRule="auto"/>
        <w:jc w:val="both"/>
        <w:rPr>
          <w:rStyle w:val="ICBAbold"/>
          <w:b w:val="0"/>
          <w:bCs/>
        </w:rPr>
      </w:pPr>
      <w:proofErr w:type="gramStart"/>
      <w:r>
        <w:rPr>
          <w:rStyle w:val="ICBAbold"/>
          <w:b w:val="0"/>
          <w:bCs/>
        </w:rPr>
        <w:lastRenderedPageBreak/>
        <w:t>Also</w:t>
      </w:r>
      <w:proofErr w:type="gramEnd"/>
      <w:r>
        <w:rPr>
          <w:rStyle w:val="ICBAbold"/>
          <w:b w:val="0"/>
          <w:bCs/>
        </w:rPr>
        <w:t xml:space="preserve">, the retail sector continues to gobble up the majority of supply, which is barely running in place. A number of </w:t>
      </w:r>
      <w:r w:rsidR="006A21B1">
        <w:rPr>
          <w:rStyle w:val="ICBAbold"/>
          <w:b w:val="0"/>
          <w:bCs/>
        </w:rPr>
        <w:t xml:space="preserve">governmental </w:t>
      </w:r>
      <w:r>
        <w:rPr>
          <w:rStyle w:val="ICBAbold"/>
          <w:b w:val="0"/>
          <w:bCs/>
        </w:rPr>
        <w:t xml:space="preserve">borrowers in 2023 have delayed issuance, probably hoping for some relief on rates. </w:t>
      </w:r>
    </w:p>
    <w:p w14:paraId="4C0298F4" w14:textId="77777777" w:rsidR="0097193D" w:rsidRDefault="0097193D" w:rsidP="0045419B">
      <w:pPr>
        <w:tabs>
          <w:tab w:val="left" w:pos="540"/>
        </w:tabs>
        <w:spacing w:line="360" w:lineRule="auto"/>
        <w:jc w:val="both"/>
        <w:rPr>
          <w:rStyle w:val="ICBAbold"/>
          <w:b w:val="0"/>
          <w:bCs/>
        </w:rPr>
      </w:pPr>
    </w:p>
    <w:p w14:paraId="4B243CFB" w14:textId="0C87DD84" w:rsidR="00CF6D95" w:rsidRDefault="00CF6D95" w:rsidP="0045419B">
      <w:pPr>
        <w:tabs>
          <w:tab w:val="left" w:pos="540"/>
        </w:tabs>
        <w:spacing w:line="360" w:lineRule="auto"/>
        <w:jc w:val="both"/>
        <w:rPr>
          <w:rStyle w:val="ICBAbold"/>
          <w:b w:val="0"/>
          <w:bCs/>
        </w:rPr>
      </w:pPr>
      <w:r>
        <w:rPr>
          <w:rStyle w:val="ICBAbold"/>
          <w:b w:val="0"/>
          <w:bCs/>
        </w:rPr>
        <w:t>Mom-and-pop investors will typically have higher marginal tax brackets than corporations, and that translates into higher tax-equivalent yields</w:t>
      </w:r>
      <w:r w:rsidR="00DC5559">
        <w:rPr>
          <w:rStyle w:val="ICBAbold"/>
          <w:b w:val="0"/>
          <w:bCs/>
        </w:rPr>
        <w:t>—</w:t>
      </w:r>
      <w:r>
        <w:rPr>
          <w:rStyle w:val="ICBAbold"/>
          <w:b w:val="0"/>
          <w:bCs/>
        </w:rPr>
        <w:t xml:space="preserve">hence the retail demand. </w:t>
      </w:r>
      <w:r w:rsidR="00924217">
        <w:rPr>
          <w:rStyle w:val="ICBAbold"/>
          <w:b w:val="0"/>
          <w:bCs/>
        </w:rPr>
        <w:t>The</w:t>
      </w:r>
      <w:r w:rsidR="00BE5938">
        <w:rPr>
          <w:rStyle w:val="ICBAbold"/>
          <w:b w:val="0"/>
          <w:bCs/>
        </w:rPr>
        <w:t xml:space="preserve"> current</w:t>
      </w:r>
      <w:r w:rsidR="00924217">
        <w:rPr>
          <w:rStyle w:val="ICBAbold"/>
          <w:b w:val="0"/>
          <w:bCs/>
        </w:rPr>
        <w:t xml:space="preserve"> impact is such that on the short end of the curve (i.e.</w:t>
      </w:r>
      <w:r w:rsidR="00DC5559">
        <w:rPr>
          <w:rStyle w:val="ICBAbold"/>
          <w:b w:val="0"/>
          <w:bCs/>
        </w:rPr>
        <w:t>,</w:t>
      </w:r>
      <w:r w:rsidR="00924217">
        <w:rPr>
          <w:rStyle w:val="ICBAbold"/>
          <w:b w:val="0"/>
          <w:bCs/>
        </w:rPr>
        <w:t xml:space="preserve"> 10 years and in), </w:t>
      </w:r>
      <w:r w:rsidR="00BE5938">
        <w:rPr>
          <w:rStyle w:val="ICBAbold"/>
          <w:b w:val="0"/>
          <w:bCs/>
        </w:rPr>
        <w:t xml:space="preserve">munis produce </w:t>
      </w:r>
      <w:r w:rsidR="00BE5938" w:rsidRPr="00BE5938">
        <w:rPr>
          <w:rStyle w:val="ICBAbold"/>
          <w:b w:val="0"/>
          <w:bCs/>
          <w:i/>
        </w:rPr>
        <w:t>lower</w:t>
      </w:r>
      <w:r w:rsidR="00BE5938">
        <w:rPr>
          <w:rStyle w:val="ICBAbold"/>
          <w:b w:val="0"/>
          <w:bCs/>
        </w:rPr>
        <w:t xml:space="preserve"> tax-equivalent yields than comparable maturity treasuries. </w:t>
      </w:r>
      <w:r w:rsidR="00F605C4">
        <w:rPr>
          <w:rStyle w:val="ICBAbold"/>
          <w:b w:val="0"/>
          <w:bCs/>
        </w:rPr>
        <w:t>In bond-speak this is known as “trading through the curve.” Although this</w:t>
      </w:r>
      <w:r w:rsidR="00BE5938">
        <w:rPr>
          <w:rStyle w:val="ICBAbold"/>
          <w:b w:val="0"/>
          <w:bCs/>
        </w:rPr>
        <w:t xml:space="preserve"> is an anomaly, </w:t>
      </w:r>
      <w:r w:rsidR="00F605C4">
        <w:rPr>
          <w:rStyle w:val="ICBAbold"/>
          <w:b w:val="0"/>
          <w:bCs/>
        </w:rPr>
        <w:t>it</w:t>
      </w:r>
      <w:r w:rsidR="00BE5938">
        <w:rPr>
          <w:rStyle w:val="ICBAbold"/>
          <w:b w:val="0"/>
          <w:bCs/>
        </w:rPr>
        <w:t xml:space="preserve"> has persisted for most of 2023. Hence, the relative value</w:t>
      </w:r>
      <w:r w:rsidR="0020524B">
        <w:rPr>
          <w:rStyle w:val="ICBAbold"/>
          <w:b w:val="0"/>
          <w:bCs/>
        </w:rPr>
        <w:t>, or lack thereof</w:t>
      </w:r>
      <w:r w:rsidR="00BE5938">
        <w:rPr>
          <w:rStyle w:val="ICBAbold"/>
          <w:b w:val="0"/>
          <w:bCs/>
        </w:rPr>
        <w:t xml:space="preserve">. </w:t>
      </w:r>
    </w:p>
    <w:p w14:paraId="270A56BA" w14:textId="52ADD3F8" w:rsidR="000F21BD" w:rsidRDefault="000F21BD" w:rsidP="0045419B">
      <w:pPr>
        <w:tabs>
          <w:tab w:val="left" w:pos="540"/>
        </w:tabs>
        <w:spacing w:line="360" w:lineRule="auto"/>
        <w:jc w:val="both"/>
        <w:rPr>
          <w:rStyle w:val="ICBAbold"/>
          <w:b w:val="0"/>
          <w:bCs/>
        </w:rPr>
      </w:pPr>
    </w:p>
    <w:p w14:paraId="4ADEA69E" w14:textId="00218E5D" w:rsidR="0040583E" w:rsidRPr="001546E4" w:rsidRDefault="0040583E" w:rsidP="0045419B">
      <w:pPr>
        <w:tabs>
          <w:tab w:val="left" w:pos="540"/>
        </w:tabs>
        <w:spacing w:line="360" w:lineRule="auto"/>
        <w:jc w:val="both"/>
        <w:rPr>
          <w:rStyle w:val="ICBAbold"/>
          <w:b w:val="0"/>
          <w:color w:val="FF0000"/>
        </w:rPr>
      </w:pPr>
      <w:r w:rsidRPr="001546E4">
        <w:rPr>
          <w:rStyle w:val="ICBAbold"/>
          <w:b w:val="0"/>
          <w:color w:val="FF0000"/>
        </w:rPr>
        <w:t>[subhead]</w:t>
      </w:r>
    </w:p>
    <w:p w14:paraId="373973A8" w14:textId="200B79B9" w:rsidR="0018031A" w:rsidRDefault="00550F9B" w:rsidP="0045419B">
      <w:pPr>
        <w:tabs>
          <w:tab w:val="left" w:pos="540"/>
        </w:tabs>
        <w:spacing w:line="360" w:lineRule="auto"/>
        <w:jc w:val="both"/>
        <w:rPr>
          <w:rStyle w:val="ICBAbold"/>
          <w:bCs/>
        </w:rPr>
      </w:pPr>
      <w:r>
        <w:rPr>
          <w:rStyle w:val="ICBAbold"/>
          <w:bCs/>
        </w:rPr>
        <w:t>Still the favorite</w:t>
      </w:r>
    </w:p>
    <w:p w14:paraId="419CEB46" w14:textId="4EDF2EB2" w:rsidR="00937946" w:rsidRDefault="00035B80" w:rsidP="0045419B">
      <w:pPr>
        <w:tabs>
          <w:tab w:val="left" w:pos="540"/>
        </w:tabs>
        <w:spacing w:line="360" w:lineRule="auto"/>
        <w:jc w:val="both"/>
        <w:rPr>
          <w:rStyle w:val="ICBAbold"/>
          <w:b w:val="0"/>
          <w:bCs/>
        </w:rPr>
      </w:pPr>
      <w:r>
        <w:rPr>
          <w:rStyle w:val="ICBAbold"/>
          <w:b w:val="0"/>
          <w:bCs/>
        </w:rPr>
        <w:t>Notwithstanding the preceding paragraph, a hallmark of a high-performing bond portfolio remains a high allocation of munis, although that’s chan</w:t>
      </w:r>
      <w:r w:rsidR="006A21B1">
        <w:rPr>
          <w:rStyle w:val="ICBAbold"/>
          <w:b w:val="0"/>
          <w:bCs/>
        </w:rPr>
        <w:t>ging some. According to Stifel,</w:t>
      </w:r>
      <w:r w:rsidR="00897B59">
        <w:rPr>
          <w:rStyle w:val="ICBAbold"/>
          <w:b w:val="0"/>
          <w:bCs/>
        </w:rPr>
        <w:t xml:space="preserve"> top-quartile portfolios had 31% of their dollars in munis in June 2023, compared to 42% a year earlier. </w:t>
      </w:r>
      <w:r w:rsidR="00F605C4">
        <w:rPr>
          <w:rStyle w:val="ICBAbold"/>
          <w:b w:val="0"/>
          <w:bCs/>
        </w:rPr>
        <w:t>Interestingly, the top quartile also had a dramatic drop in its effective duration year-over-year from 5.3 years to 4.2. The shape of the curve again has played a role</w:t>
      </w:r>
      <w:r w:rsidR="00EE0FEB">
        <w:rPr>
          <w:rStyle w:val="ICBAbold"/>
          <w:b w:val="0"/>
          <w:bCs/>
        </w:rPr>
        <w:t>, as the dollars reallocated out of the munis space went into short-duration taxable</w:t>
      </w:r>
      <w:r w:rsidR="0020524B">
        <w:rPr>
          <w:rStyle w:val="ICBAbold"/>
          <w:b w:val="0"/>
          <w:bCs/>
        </w:rPr>
        <w:t>s</w:t>
      </w:r>
      <w:r w:rsidR="00EE0FEB">
        <w:rPr>
          <w:rStyle w:val="ICBAbold"/>
          <w:b w:val="0"/>
          <w:bCs/>
        </w:rPr>
        <w:t xml:space="preserve"> such as treasuries, agencies and Small Business Administration</w:t>
      </w:r>
      <w:r w:rsidR="00DC5559">
        <w:rPr>
          <w:rStyle w:val="ICBAbold"/>
          <w:b w:val="0"/>
          <w:bCs/>
        </w:rPr>
        <w:t xml:space="preserve"> (SBA)</w:t>
      </w:r>
      <w:r w:rsidR="00EE0FEB">
        <w:rPr>
          <w:rStyle w:val="ICBAbold"/>
          <w:b w:val="0"/>
          <w:bCs/>
        </w:rPr>
        <w:t xml:space="preserve"> floaters. </w:t>
      </w:r>
    </w:p>
    <w:p w14:paraId="73CB568E" w14:textId="5AC46C29" w:rsidR="00335F9F" w:rsidRDefault="00335F9F" w:rsidP="0045419B">
      <w:pPr>
        <w:tabs>
          <w:tab w:val="left" w:pos="540"/>
        </w:tabs>
        <w:spacing w:line="360" w:lineRule="auto"/>
        <w:jc w:val="both"/>
        <w:rPr>
          <w:rStyle w:val="ICBAbold"/>
          <w:b w:val="0"/>
          <w:bCs/>
        </w:rPr>
      </w:pPr>
    </w:p>
    <w:p w14:paraId="3C76545C" w14:textId="43F93FD2" w:rsidR="00335F9F" w:rsidRDefault="00335F9F" w:rsidP="0045419B">
      <w:pPr>
        <w:tabs>
          <w:tab w:val="left" w:pos="540"/>
        </w:tabs>
        <w:spacing w:line="360" w:lineRule="auto"/>
        <w:jc w:val="both"/>
        <w:rPr>
          <w:rStyle w:val="ICBAbold"/>
          <w:b w:val="0"/>
          <w:bCs/>
        </w:rPr>
      </w:pPr>
      <w:proofErr w:type="gramStart"/>
      <w:r>
        <w:rPr>
          <w:rStyle w:val="ICBAbold"/>
          <w:b w:val="0"/>
          <w:bCs/>
        </w:rPr>
        <w:t>Still,</w:t>
      </w:r>
      <w:proofErr w:type="gramEnd"/>
      <w:r>
        <w:rPr>
          <w:rStyle w:val="ICBAbold"/>
          <w:b w:val="0"/>
          <w:bCs/>
        </w:rPr>
        <w:t xml:space="preserve"> in spite of the conundrums facing portfolio managers in 2023, the muni market remains fundamentally attractive. The curve will one day regain its positive slope. It’s expected that muni supply will again begin to increase as COVID stimulus money is spent and populations grow. And credit quality remains solid; there have been far more</w:t>
      </w:r>
      <w:r w:rsidR="00F30B3B">
        <w:rPr>
          <w:rStyle w:val="ICBAbold"/>
          <w:b w:val="0"/>
          <w:bCs/>
        </w:rPr>
        <w:t xml:space="preserve"> credit rating</w:t>
      </w:r>
      <w:r>
        <w:rPr>
          <w:rStyle w:val="ICBAbold"/>
          <w:b w:val="0"/>
          <w:bCs/>
        </w:rPr>
        <w:t xml:space="preserve"> upgrades than downgrades, and even perennial whipping boys New Jersey and Illinois have</w:t>
      </w:r>
      <w:r w:rsidR="00F30B3B">
        <w:rPr>
          <w:rStyle w:val="ICBAbold"/>
          <w:b w:val="0"/>
          <w:bCs/>
        </w:rPr>
        <w:t xml:space="preserve"> been awarded upticks by the ratings agencies.</w:t>
      </w:r>
    </w:p>
    <w:p w14:paraId="0F91BA48" w14:textId="77777777" w:rsidR="00035B80" w:rsidRPr="0047422F" w:rsidRDefault="00035B80" w:rsidP="0045419B">
      <w:pPr>
        <w:tabs>
          <w:tab w:val="left" w:pos="540"/>
        </w:tabs>
        <w:spacing w:line="360" w:lineRule="auto"/>
        <w:jc w:val="both"/>
        <w:rPr>
          <w:rStyle w:val="ICBAbold"/>
          <w:b w:val="0"/>
          <w:bCs/>
        </w:rPr>
      </w:pPr>
    </w:p>
    <w:p w14:paraId="4B6733A6" w14:textId="5AF6E7BE" w:rsidR="0044337F" w:rsidRPr="00D2015A" w:rsidRDefault="0044337F" w:rsidP="0045419B">
      <w:pPr>
        <w:tabs>
          <w:tab w:val="left" w:pos="540"/>
        </w:tabs>
        <w:spacing w:line="360" w:lineRule="auto"/>
        <w:jc w:val="both"/>
        <w:rPr>
          <w:rStyle w:val="ICBAbold"/>
          <w:b w:val="0"/>
          <w:color w:val="FF0000"/>
        </w:rPr>
      </w:pPr>
      <w:r w:rsidRPr="00D2015A">
        <w:rPr>
          <w:rStyle w:val="ICBAbold"/>
          <w:b w:val="0"/>
          <w:color w:val="FF0000"/>
        </w:rPr>
        <w:t>[subhead]</w:t>
      </w:r>
    </w:p>
    <w:p w14:paraId="255E2E97" w14:textId="43FEB5C6" w:rsidR="0005477B" w:rsidRDefault="00550F9B" w:rsidP="0045419B">
      <w:pPr>
        <w:tabs>
          <w:tab w:val="left" w:pos="540"/>
        </w:tabs>
        <w:spacing w:line="360" w:lineRule="auto"/>
        <w:jc w:val="both"/>
        <w:rPr>
          <w:rStyle w:val="ICBAbold"/>
          <w:bCs/>
        </w:rPr>
      </w:pPr>
      <w:r>
        <w:rPr>
          <w:rStyle w:val="ICBAbold"/>
          <w:bCs/>
        </w:rPr>
        <w:t>Buy cheap, sell dear</w:t>
      </w:r>
    </w:p>
    <w:p w14:paraId="5A81E765" w14:textId="2A6C0333" w:rsidR="00D21455" w:rsidRDefault="00D21455" w:rsidP="0045419B">
      <w:pPr>
        <w:tabs>
          <w:tab w:val="left" w:pos="540"/>
        </w:tabs>
        <w:spacing w:line="360" w:lineRule="auto"/>
        <w:jc w:val="both"/>
        <w:rPr>
          <w:rStyle w:val="ICBAbold"/>
          <w:b w:val="0"/>
          <w:bCs/>
        </w:rPr>
      </w:pPr>
      <w:r>
        <w:rPr>
          <w:rStyle w:val="ICBAbold"/>
          <w:b w:val="0"/>
          <w:bCs/>
        </w:rPr>
        <w:t xml:space="preserve">I wouldn’t be doing my job if I didn’t offer some suggestions. If you agree that the municipal bond market is indeed expensive, then perhaps you may consider a sale of some </w:t>
      </w:r>
      <w:r>
        <w:rPr>
          <w:rStyle w:val="ICBAbold"/>
          <w:b w:val="0"/>
          <w:bCs/>
        </w:rPr>
        <w:lastRenderedPageBreak/>
        <w:t xml:space="preserve">of your holdings. The three- to five-year sector may actually produce lower take-out yields than shorter maturities. </w:t>
      </w:r>
      <w:proofErr w:type="gramStart"/>
      <w:r>
        <w:rPr>
          <w:rStyle w:val="ICBAbold"/>
          <w:b w:val="0"/>
          <w:bCs/>
        </w:rPr>
        <w:t>It’s</w:t>
      </w:r>
      <w:proofErr w:type="gramEnd"/>
      <w:r>
        <w:rPr>
          <w:rStyle w:val="ICBAbold"/>
          <w:b w:val="0"/>
          <w:bCs/>
        </w:rPr>
        <w:t xml:space="preserve"> also becoming more evident that the banking industry is having a solid earnings year in spite of margin compression, so </w:t>
      </w:r>
      <w:r w:rsidR="006A21B1">
        <w:rPr>
          <w:rStyle w:val="ICBAbold"/>
          <w:b w:val="0"/>
          <w:bCs/>
        </w:rPr>
        <w:t>a</w:t>
      </w:r>
      <w:r>
        <w:rPr>
          <w:rStyle w:val="ICBAbold"/>
          <w:b w:val="0"/>
          <w:bCs/>
        </w:rPr>
        <w:t xml:space="preserve"> loss-</w:t>
      </w:r>
      <w:proofErr w:type="spellStart"/>
      <w:r>
        <w:rPr>
          <w:rStyle w:val="ICBAbold"/>
          <w:b w:val="0"/>
          <w:bCs/>
        </w:rPr>
        <w:t>earnback</w:t>
      </w:r>
      <w:proofErr w:type="spellEnd"/>
      <w:r>
        <w:rPr>
          <w:rStyle w:val="ICBAbold"/>
          <w:b w:val="0"/>
          <w:bCs/>
        </w:rPr>
        <w:t xml:space="preserve"> extension swap may have some interest. </w:t>
      </w:r>
    </w:p>
    <w:p w14:paraId="2E898DD9" w14:textId="6E138B75" w:rsidR="00D21455" w:rsidRDefault="00D21455" w:rsidP="0045419B">
      <w:pPr>
        <w:tabs>
          <w:tab w:val="left" w:pos="540"/>
        </w:tabs>
        <w:spacing w:line="360" w:lineRule="auto"/>
        <w:jc w:val="both"/>
        <w:rPr>
          <w:rStyle w:val="ICBAbold"/>
          <w:b w:val="0"/>
          <w:bCs/>
        </w:rPr>
      </w:pPr>
    </w:p>
    <w:p w14:paraId="7ED9E83C" w14:textId="75694B68" w:rsidR="00D21455" w:rsidRDefault="00D21455" w:rsidP="0045419B">
      <w:pPr>
        <w:tabs>
          <w:tab w:val="left" w:pos="540"/>
        </w:tabs>
        <w:spacing w:line="360" w:lineRule="auto"/>
        <w:jc w:val="both"/>
        <w:rPr>
          <w:rStyle w:val="ICBAbold"/>
          <w:b w:val="0"/>
          <w:bCs/>
        </w:rPr>
      </w:pPr>
      <w:r>
        <w:rPr>
          <w:rStyle w:val="ICBAbold"/>
          <w:b w:val="0"/>
          <w:bCs/>
        </w:rPr>
        <w:t>Recall too that the TEFRA penalty (remember that little acronym?) will start to take a bigger bite out of your tax-equivalent yields as your cost of funds continue</w:t>
      </w:r>
      <w:r w:rsidR="004F4B21">
        <w:rPr>
          <w:rStyle w:val="ICBAbold"/>
          <w:b w:val="0"/>
          <w:bCs/>
        </w:rPr>
        <w:t>s</w:t>
      </w:r>
      <w:r>
        <w:rPr>
          <w:rStyle w:val="ICBAbold"/>
          <w:b w:val="0"/>
          <w:bCs/>
        </w:rPr>
        <w:t xml:space="preserve"> to rise. This is </w:t>
      </w:r>
      <w:bookmarkStart w:id="0" w:name="_GoBack"/>
      <w:bookmarkEnd w:id="0"/>
      <w:r>
        <w:rPr>
          <w:rStyle w:val="ICBAbold"/>
          <w:b w:val="0"/>
          <w:bCs/>
        </w:rPr>
        <w:t xml:space="preserve">especially true for your General Market bonds, which have a much higher TEFRA hit than Bank Qualified munis. </w:t>
      </w:r>
      <w:proofErr w:type="gramStart"/>
      <w:r>
        <w:rPr>
          <w:rStyle w:val="ICBAbold"/>
          <w:b w:val="0"/>
          <w:bCs/>
        </w:rPr>
        <w:t>It’s</w:t>
      </w:r>
      <w:proofErr w:type="gramEnd"/>
      <w:r>
        <w:rPr>
          <w:rStyle w:val="ICBAbold"/>
          <w:b w:val="0"/>
          <w:bCs/>
        </w:rPr>
        <w:t xml:space="preserve"> déjà vu all over again and could be more reasons to at least temporarily allocate out of some tax-free bonds. </w:t>
      </w:r>
      <w:r w:rsidR="006A21B1">
        <w:rPr>
          <w:rStyle w:val="ICBAbold"/>
          <w:b w:val="0"/>
          <w:bCs/>
        </w:rPr>
        <w:t xml:space="preserve">On the other hand, 6%+ tax-equivalent yields are available now for those S Corps willing to invest for 20 years or so. </w:t>
      </w:r>
    </w:p>
    <w:p w14:paraId="5EAB466F" w14:textId="6BBA0762" w:rsidR="00F40E03" w:rsidRDefault="00F40E03" w:rsidP="0045419B">
      <w:pPr>
        <w:tabs>
          <w:tab w:val="left" w:pos="540"/>
        </w:tabs>
        <w:spacing w:line="360" w:lineRule="auto"/>
        <w:jc w:val="both"/>
        <w:rPr>
          <w:rStyle w:val="ICBAbold"/>
          <w:b w:val="0"/>
          <w:bCs/>
        </w:rPr>
      </w:pPr>
    </w:p>
    <w:p w14:paraId="7F0C56F1" w14:textId="5424317A" w:rsidR="00536EEF" w:rsidRDefault="00F40E03" w:rsidP="0045419B">
      <w:pPr>
        <w:tabs>
          <w:tab w:val="left" w:pos="540"/>
        </w:tabs>
        <w:spacing w:line="360" w:lineRule="auto"/>
        <w:jc w:val="both"/>
        <w:rPr>
          <w:rStyle w:val="ICBAbold"/>
          <w:b w:val="0"/>
          <w:bCs/>
        </w:rPr>
      </w:pPr>
      <w:r>
        <w:rPr>
          <w:rStyle w:val="ICBAbold"/>
          <w:b w:val="0"/>
          <w:bCs/>
        </w:rPr>
        <w:t xml:space="preserve">Ultimately, the message of this column is that “munis matter.” If </w:t>
      </w:r>
      <w:proofErr w:type="gramStart"/>
      <w:r>
        <w:rPr>
          <w:rStyle w:val="ICBAbold"/>
          <w:b w:val="0"/>
          <w:bCs/>
        </w:rPr>
        <w:t>you’ve</w:t>
      </w:r>
      <w:proofErr w:type="gramEnd"/>
      <w:r>
        <w:rPr>
          <w:rStyle w:val="ICBAbold"/>
          <w:b w:val="0"/>
          <w:bCs/>
        </w:rPr>
        <w:t xml:space="preserve"> put that sector on autopilot because of perceived lack of value in the new issue market, take a look at your portfolio and ask your brokers for some bids on shorter maturities. </w:t>
      </w:r>
      <w:r w:rsidR="000F0C54">
        <w:rPr>
          <w:rStyle w:val="ICBAbold"/>
          <w:b w:val="0"/>
          <w:bCs/>
        </w:rPr>
        <w:t xml:space="preserve">You may find </w:t>
      </w:r>
      <w:r w:rsidR="006A21B1">
        <w:rPr>
          <w:rStyle w:val="ICBAbold"/>
          <w:b w:val="0"/>
          <w:bCs/>
        </w:rPr>
        <w:t>an</w:t>
      </w:r>
      <w:r w:rsidR="000F0C54">
        <w:rPr>
          <w:rStyle w:val="ICBAbold"/>
          <w:b w:val="0"/>
          <w:bCs/>
        </w:rPr>
        <w:t xml:space="preserve"> inexpensive source of liquidity. </w:t>
      </w:r>
    </w:p>
    <w:p w14:paraId="4EA1D43C" w14:textId="77777777" w:rsidR="00536EEF" w:rsidRDefault="00536EEF" w:rsidP="0045419B">
      <w:pPr>
        <w:tabs>
          <w:tab w:val="left" w:pos="540"/>
        </w:tabs>
        <w:spacing w:line="360" w:lineRule="auto"/>
        <w:jc w:val="both"/>
        <w:rPr>
          <w:rStyle w:val="ICBAbold"/>
          <w:b w:val="0"/>
          <w:bCs/>
        </w:rPr>
      </w:pPr>
    </w:p>
    <w:p w14:paraId="5ABA2C7E" w14:textId="0B67FF46" w:rsidR="00F40E03" w:rsidRDefault="00A57802" w:rsidP="0045419B">
      <w:pPr>
        <w:tabs>
          <w:tab w:val="left" w:pos="540"/>
        </w:tabs>
        <w:spacing w:line="360" w:lineRule="auto"/>
        <w:jc w:val="both"/>
        <w:rPr>
          <w:rStyle w:val="ICBAbold"/>
          <w:b w:val="0"/>
          <w:bCs/>
        </w:rPr>
      </w:pPr>
      <w:r>
        <w:rPr>
          <w:rStyle w:val="ICBAbold"/>
          <w:b w:val="0"/>
          <w:bCs/>
        </w:rPr>
        <w:t xml:space="preserve">Now that </w:t>
      </w:r>
      <w:proofErr w:type="gramStart"/>
      <w:r>
        <w:rPr>
          <w:rStyle w:val="ICBAbold"/>
          <w:b w:val="0"/>
          <w:bCs/>
        </w:rPr>
        <w:t>we’re</w:t>
      </w:r>
      <w:proofErr w:type="gramEnd"/>
      <w:r>
        <w:rPr>
          <w:rStyle w:val="ICBAbold"/>
          <w:b w:val="0"/>
          <w:bCs/>
        </w:rPr>
        <w:t xml:space="preserve"> refreshed</w:t>
      </w:r>
      <w:r w:rsidR="00536EEF">
        <w:rPr>
          <w:rStyle w:val="ICBAbold"/>
          <w:b w:val="0"/>
          <w:bCs/>
        </w:rPr>
        <w:t xml:space="preserve"> on some of the finer points of municipal bonds, </w:t>
      </w:r>
      <w:r w:rsidR="006839B6">
        <w:rPr>
          <w:rStyle w:val="ICBAbold"/>
          <w:b w:val="0"/>
          <w:bCs/>
        </w:rPr>
        <w:t>I’m thinking</w:t>
      </w:r>
      <w:r w:rsidR="00536EEF">
        <w:rPr>
          <w:rStyle w:val="ICBAbold"/>
          <w:b w:val="0"/>
          <w:bCs/>
        </w:rPr>
        <w:t xml:space="preserve"> of </w:t>
      </w:r>
      <w:r w:rsidR="000F0C54">
        <w:rPr>
          <w:rStyle w:val="ICBAbold"/>
          <w:b w:val="0"/>
          <w:bCs/>
        </w:rPr>
        <w:t>Mark Twain</w:t>
      </w:r>
      <w:r w:rsidR="006A21B1">
        <w:rPr>
          <w:rStyle w:val="ICBAbold"/>
          <w:b w:val="0"/>
          <w:bCs/>
        </w:rPr>
        <w:t>’s observation</w:t>
      </w:r>
      <w:r w:rsidR="000F0C54">
        <w:rPr>
          <w:rStyle w:val="ICBAbold"/>
          <w:b w:val="0"/>
          <w:bCs/>
        </w:rPr>
        <w:t xml:space="preserve">: </w:t>
      </w:r>
      <w:r w:rsidR="00666EBF">
        <w:rPr>
          <w:rStyle w:val="ICBAbold"/>
          <w:b w:val="0"/>
          <w:bCs/>
        </w:rPr>
        <w:t>“</w:t>
      </w:r>
      <w:r w:rsidR="006839B6">
        <w:rPr>
          <w:rStyle w:val="ICBAbold"/>
          <w:b w:val="0"/>
          <w:bCs/>
        </w:rPr>
        <w:t>A clear conscience is a sure sign of a bad memory</w:t>
      </w:r>
      <w:r w:rsidR="000F0C54" w:rsidRPr="000F0C54">
        <w:rPr>
          <w:rStyle w:val="ICBAbold"/>
          <w:b w:val="0"/>
          <w:bCs/>
        </w:rPr>
        <w:t>.</w:t>
      </w:r>
      <w:r w:rsidR="000F0C54">
        <w:rPr>
          <w:rStyle w:val="ICBAbold"/>
          <w:b w:val="0"/>
          <w:bCs/>
        </w:rPr>
        <w:t>”</w:t>
      </w:r>
    </w:p>
    <w:p w14:paraId="12A0442D" w14:textId="77777777" w:rsidR="000F21BD" w:rsidRDefault="000F21BD" w:rsidP="0045419B">
      <w:pPr>
        <w:tabs>
          <w:tab w:val="left" w:pos="540"/>
        </w:tabs>
        <w:spacing w:line="360" w:lineRule="auto"/>
        <w:jc w:val="both"/>
        <w:rPr>
          <w:rStyle w:val="ICBAbold"/>
          <w:bCs/>
        </w:rPr>
      </w:pP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691DCC76" w14:textId="202955FC" w:rsidR="00FE393D" w:rsidRDefault="008D3023" w:rsidP="00E71B66">
      <w:pPr>
        <w:tabs>
          <w:tab w:val="left" w:pos="540"/>
        </w:tabs>
        <w:spacing w:line="360" w:lineRule="auto"/>
        <w:jc w:val="both"/>
        <w:rPr>
          <w:color w:val="FF0000"/>
        </w:rPr>
      </w:pPr>
      <w:r w:rsidRPr="009F1F78">
        <w:rPr>
          <w:color w:val="FF0000"/>
        </w:rPr>
        <w:t>[sidebar]</w:t>
      </w:r>
    </w:p>
    <w:p w14:paraId="6CD46CB3" w14:textId="3756BEA0" w:rsidR="00E71B66" w:rsidRPr="002A43F0" w:rsidRDefault="00E71B66" w:rsidP="00E71B66">
      <w:pPr>
        <w:tabs>
          <w:tab w:val="left" w:pos="540"/>
        </w:tabs>
        <w:spacing w:line="360" w:lineRule="auto"/>
        <w:jc w:val="both"/>
        <w:rPr>
          <w:b/>
        </w:rPr>
      </w:pPr>
      <w:r w:rsidRPr="002A43F0">
        <w:rPr>
          <w:b/>
        </w:rPr>
        <w:t xml:space="preserve">Balance Sheet Academy registration </w:t>
      </w:r>
      <w:r w:rsidR="002A43F0" w:rsidRPr="002A43F0">
        <w:rPr>
          <w:b/>
        </w:rPr>
        <w:t>open</w:t>
      </w:r>
    </w:p>
    <w:p w14:paraId="030C1517" w14:textId="77777777" w:rsidR="006E4F28" w:rsidRDefault="006E4F28" w:rsidP="00FE393D">
      <w:pPr>
        <w:rPr>
          <w:b/>
        </w:rPr>
      </w:pPr>
    </w:p>
    <w:p w14:paraId="67D9F352" w14:textId="3A57CAE9" w:rsidR="002D022B" w:rsidRDefault="00E71B66" w:rsidP="00DE68CE">
      <w:pPr>
        <w:spacing w:line="360" w:lineRule="auto"/>
      </w:pPr>
      <w:r>
        <w:t xml:space="preserve">ICBA Securities and its exclusive broker Stifel will present the 2023 Balance Sheet Academy </w:t>
      </w:r>
      <w:r w:rsidR="002A43F0">
        <w:t>Oct</w:t>
      </w:r>
      <w:r w:rsidR="00DC5559">
        <w:t>.</w:t>
      </w:r>
      <w:r w:rsidR="002A43F0">
        <w:t xml:space="preserve"> 16</w:t>
      </w:r>
      <w:r w:rsidR="00DC5559">
        <w:t>–</w:t>
      </w:r>
      <w:r w:rsidR="002A43F0">
        <w:t xml:space="preserve">17 </w:t>
      </w:r>
      <w:r>
        <w:t>in Memphis, T</w:t>
      </w:r>
      <w:r w:rsidR="00DC5559">
        <w:t>en</w:t>
      </w:r>
      <w:r>
        <w:t xml:space="preserve">n. Up to 12 hours of CPE </w:t>
      </w:r>
      <w:proofErr w:type="gramStart"/>
      <w:r>
        <w:t>are offered</w:t>
      </w:r>
      <w:proofErr w:type="gramEnd"/>
      <w:r>
        <w:t xml:space="preserve"> through this intermediate-level course.</w:t>
      </w:r>
      <w:r w:rsidR="006E4F28">
        <w:t xml:space="preserve"> To register, visit </w:t>
      </w:r>
      <w:hyperlink r:id="rId6" w:history="1">
        <w:r w:rsidR="002D022B" w:rsidRPr="00B832B9">
          <w:rPr>
            <w:rStyle w:val="Hyperlink"/>
          </w:rPr>
          <w:t>https://www.icba.org/icba-securities</w:t>
        </w:r>
      </w:hyperlink>
      <w:r w:rsidR="002D022B">
        <w:t>.</w:t>
      </w:r>
    </w:p>
    <w:p w14:paraId="51B6E646" w14:textId="55062583" w:rsidR="000F7526" w:rsidRDefault="002D022B" w:rsidP="00DE68CE">
      <w:pPr>
        <w:spacing w:line="360" w:lineRule="auto"/>
      </w:pPr>
      <w:r>
        <w:t xml:space="preserve"> </w:t>
      </w:r>
    </w:p>
    <w:p w14:paraId="25B76C0C" w14:textId="77777777" w:rsidR="002D022B" w:rsidRDefault="002D022B" w:rsidP="00DE68CE">
      <w:pPr>
        <w:spacing w:line="360" w:lineRule="auto"/>
      </w:pPr>
    </w:p>
    <w:p w14:paraId="312C07A8" w14:textId="77777777" w:rsidR="002A43F0" w:rsidRDefault="002A43F0" w:rsidP="00DE68CE">
      <w:pPr>
        <w:spacing w:line="360" w:lineRule="auto"/>
      </w:pPr>
    </w:p>
    <w:p w14:paraId="7AA8EFAB" w14:textId="26850340" w:rsidR="006E4F28" w:rsidRDefault="006E4F28" w:rsidP="00DE68CE">
      <w:pPr>
        <w:spacing w:line="360" w:lineRule="auto"/>
      </w:pPr>
    </w:p>
    <w:p w14:paraId="17E3D5A9" w14:textId="77777777" w:rsidR="002A43F0" w:rsidRDefault="002A43F0" w:rsidP="002A43F0">
      <w:pPr>
        <w:spacing w:after="240" w:line="360" w:lineRule="auto"/>
        <w:rPr>
          <w:b/>
        </w:rPr>
      </w:pPr>
      <w:r w:rsidRPr="00200CE7">
        <w:rPr>
          <w:b/>
        </w:rPr>
        <w:t>Economic Insight Live</w:t>
      </w:r>
    </w:p>
    <w:p w14:paraId="1A886DF1" w14:textId="14C5A405" w:rsidR="002A43F0" w:rsidRPr="00200CE7" w:rsidRDefault="002A43F0" w:rsidP="002A43F0">
      <w:pPr>
        <w:spacing w:after="240" w:line="360" w:lineRule="auto"/>
      </w:pPr>
      <w:r>
        <w:t xml:space="preserve">Dr. </w:t>
      </w:r>
      <w:r w:rsidRPr="00200CE7">
        <w:t>Lindsey Piegza</w:t>
      </w:r>
      <w:r>
        <w:t>,</w:t>
      </w:r>
      <w:r w:rsidRPr="00200CE7">
        <w:t xml:space="preserve"> Stifel’s </w:t>
      </w:r>
      <w:r>
        <w:t>c</w:t>
      </w:r>
      <w:r w:rsidRPr="00200CE7">
        <w:t xml:space="preserve">hief </w:t>
      </w:r>
      <w:r>
        <w:t>e</w:t>
      </w:r>
      <w:r w:rsidRPr="00200CE7">
        <w:t xml:space="preserve">conomist, presents </w:t>
      </w:r>
      <w:r>
        <w:t xml:space="preserve">her next </w:t>
      </w:r>
      <w:r w:rsidRPr="00200CE7">
        <w:t xml:space="preserve">quarterly economic outlook </w:t>
      </w:r>
      <w:r>
        <w:t>webcast on Oct</w:t>
      </w:r>
      <w:r w:rsidR="00DC5559">
        <w:t>.</w:t>
      </w:r>
      <w:r>
        <w:t xml:space="preserve"> 12 at 12 p.m. Central. For more information, contact your Stifel sales rep or Jim Reber.</w:t>
      </w:r>
    </w:p>
    <w:p w14:paraId="344D7585" w14:textId="77777777" w:rsidR="0048313D" w:rsidRDefault="0048313D" w:rsidP="00DE68CE">
      <w:pPr>
        <w:spacing w:line="360" w:lineRule="auto"/>
        <w:rPr>
          <w:b/>
        </w:rPr>
      </w:pPr>
    </w:p>
    <w:p w14:paraId="7858E32C" w14:textId="26421ABD" w:rsidR="0048313D" w:rsidRDefault="0048313D" w:rsidP="00DE68CE">
      <w:pPr>
        <w:spacing w:line="360" w:lineRule="auto"/>
        <w:rPr>
          <w:b/>
        </w:rPr>
      </w:pPr>
    </w:p>
    <w:p w14:paraId="51089129" w14:textId="77777777" w:rsidR="0048313D" w:rsidRDefault="0048313D" w:rsidP="00DE68CE">
      <w:pPr>
        <w:spacing w:line="360" w:lineRule="auto"/>
        <w:rPr>
          <w:b/>
        </w:rPr>
      </w:pPr>
    </w:p>
    <w:p w14:paraId="54D5B9B4" w14:textId="77777777" w:rsidR="0048313D" w:rsidRPr="0048313D" w:rsidRDefault="0048313D" w:rsidP="00DE68CE">
      <w:pPr>
        <w:spacing w:line="360" w:lineRule="auto"/>
      </w:pPr>
    </w:p>
    <w:p w14:paraId="33A12E8F" w14:textId="5EC595E0" w:rsidR="00A8664D" w:rsidRPr="0018603E" w:rsidRDefault="00A8664D" w:rsidP="00FE393D">
      <w:pPr>
        <w:rPr>
          <w:b/>
        </w:rPr>
      </w:pPr>
    </w:p>
    <w:p w14:paraId="517FA85B" w14:textId="77777777" w:rsidR="00200CE7" w:rsidRPr="00105114" w:rsidRDefault="00200CE7" w:rsidP="00200CE7">
      <w:pPr>
        <w:spacing w:after="240" w:line="360" w:lineRule="auto"/>
      </w:pPr>
    </w:p>
    <w:p w14:paraId="1302095D" w14:textId="76D9C08D" w:rsidR="006D4129" w:rsidRDefault="006D4129" w:rsidP="00200CE7">
      <w:pPr>
        <w:spacing w:line="360" w:lineRule="auto"/>
        <w:rPr>
          <w:rStyle w:val="ICBAbold"/>
          <w:b w:val="0"/>
          <w:bCs/>
        </w:rPr>
      </w:pPr>
    </w:p>
    <w:sectPr w:rsidR="006D4129"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51D36"/>
    <w:multiLevelType w:val="hybridMultilevel"/>
    <w:tmpl w:val="943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1"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7034"/>
    <w:multiLevelType w:val="hybridMultilevel"/>
    <w:tmpl w:val="81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3"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1"/>
  </w:num>
  <w:num w:numId="3">
    <w:abstractNumId w:val="17"/>
  </w:num>
  <w:num w:numId="4">
    <w:abstractNumId w:val="37"/>
  </w:num>
  <w:num w:numId="5">
    <w:abstractNumId w:val="14"/>
  </w:num>
  <w:num w:numId="6">
    <w:abstractNumId w:val="29"/>
  </w:num>
  <w:num w:numId="7">
    <w:abstractNumId w:val="25"/>
  </w:num>
  <w:num w:numId="8">
    <w:abstractNumId w:val="0"/>
  </w:num>
  <w:num w:numId="9">
    <w:abstractNumId w:val="26"/>
  </w:num>
  <w:num w:numId="10">
    <w:abstractNumId w:val="9"/>
  </w:num>
  <w:num w:numId="11">
    <w:abstractNumId w:val="30"/>
  </w:num>
  <w:num w:numId="12">
    <w:abstractNumId w:val="31"/>
  </w:num>
  <w:num w:numId="13">
    <w:abstractNumId w:val="19"/>
  </w:num>
  <w:num w:numId="14">
    <w:abstractNumId w:val="35"/>
  </w:num>
  <w:num w:numId="15">
    <w:abstractNumId w:val="23"/>
  </w:num>
  <w:num w:numId="16">
    <w:abstractNumId w:val="12"/>
  </w:num>
  <w:num w:numId="17">
    <w:abstractNumId w:val="28"/>
  </w:num>
  <w:num w:numId="18">
    <w:abstractNumId w:val="16"/>
  </w:num>
  <w:num w:numId="19">
    <w:abstractNumId w:val="3"/>
  </w:num>
  <w:num w:numId="20">
    <w:abstractNumId w:val="5"/>
  </w:num>
  <w:num w:numId="21">
    <w:abstractNumId w:val="33"/>
  </w:num>
  <w:num w:numId="22">
    <w:abstractNumId w:val="22"/>
  </w:num>
  <w:num w:numId="23">
    <w:abstractNumId w:val="8"/>
  </w:num>
  <w:num w:numId="24">
    <w:abstractNumId w:val="13"/>
  </w:num>
  <w:num w:numId="25">
    <w:abstractNumId w:val="15"/>
  </w:num>
  <w:num w:numId="26">
    <w:abstractNumId w:val="18"/>
  </w:num>
  <w:num w:numId="27">
    <w:abstractNumId w:val="36"/>
  </w:num>
  <w:num w:numId="28">
    <w:abstractNumId w:val="7"/>
  </w:num>
  <w:num w:numId="29">
    <w:abstractNumId w:val="1"/>
  </w:num>
  <w:num w:numId="30">
    <w:abstractNumId w:val="11"/>
  </w:num>
  <w:num w:numId="31">
    <w:abstractNumId w:val="24"/>
  </w:num>
  <w:num w:numId="32">
    <w:abstractNumId w:val="32"/>
  </w:num>
  <w:num w:numId="33">
    <w:abstractNumId w:val="10"/>
  </w:num>
  <w:num w:numId="34">
    <w:abstractNumId w:val="6"/>
  </w:num>
  <w:num w:numId="35">
    <w:abstractNumId w:val="27"/>
  </w:num>
  <w:num w:numId="36">
    <w:abstractNumId w:val="2"/>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4FCC"/>
    <w:rsid w:val="000057FC"/>
    <w:rsid w:val="00005900"/>
    <w:rsid w:val="000076DD"/>
    <w:rsid w:val="00007AEB"/>
    <w:rsid w:val="00011679"/>
    <w:rsid w:val="00013065"/>
    <w:rsid w:val="00013966"/>
    <w:rsid w:val="00013A2D"/>
    <w:rsid w:val="00013AB6"/>
    <w:rsid w:val="000147BF"/>
    <w:rsid w:val="000154A5"/>
    <w:rsid w:val="00015A62"/>
    <w:rsid w:val="00015F32"/>
    <w:rsid w:val="00016A4E"/>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B80"/>
    <w:rsid w:val="00035F85"/>
    <w:rsid w:val="00036599"/>
    <w:rsid w:val="00036920"/>
    <w:rsid w:val="00037C88"/>
    <w:rsid w:val="0004114B"/>
    <w:rsid w:val="00041DC0"/>
    <w:rsid w:val="00042B0A"/>
    <w:rsid w:val="00043422"/>
    <w:rsid w:val="00045325"/>
    <w:rsid w:val="00046C83"/>
    <w:rsid w:val="0004707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4451"/>
    <w:rsid w:val="00085255"/>
    <w:rsid w:val="0008621A"/>
    <w:rsid w:val="00086D50"/>
    <w:rsid w:val="00087F6B"/>
    <w:rsid w:val="00091039"/>
    <w:rsid w:val="000931E0"/>
    <w:rsid w:val="0009339D"/>
    <w:rsid w:val="00095178"/>
    <w:rsid w:val="0009583A"/>
    <w:rsid w:val="00095C21"/>
    <w:rsid w:val="00097DD9"/>
    <w:rsid w:val="000A0045"/>
    <w:rsid w:val="000A031F"/>
    <w:rsid w:val="000A1541"/>
    <w:rsid w:val="000A1958"/>
    <w:rsid w:val="000A505B"/>
    <w:rsid w:val="000A5F63"/>
    <w:rsid w:val="000A6190"/>
    <w:rsid w:val="000A6B2C"/>
    <w:rsid w:val="000A734E"/>
    <w:rsid w:val="000B055B"/>
    <w:rsid w:val="000B179F"/>
    <w:rsid w:val="000B1C44"/>
    <w:rsid w:val="000B2DC4"/>
    <w:rsid w:val="000B3260"/>
    <w:rsid w:val="000B3652"/>
    <w:rsid w:val="000B4A63"/>
    <w:rsid w:val="000B57FE"/>
    <w:rsid w:val="000B5879"/>
    <w:rsid w:val="000B6C8E"/>
    <w:rsid w:val="000C0D94"/>
    <w:rsid w:val="000C16BB"/>
    <w:rsid w:val="000C2E96"/>
    <w:rsid w:val="000C3167"/>
    <w:rsid w:val="000C5B37"/>
    <w:rsid w:val="000C5B64"/>
    <w:rsid w:val="000C6B3E"/>
    <w:rsid w:val="000C70E8"/>
    <w:rsid w:val="000D1431"/>
    <w:rsid w:val="000D28BC"/>
    <w:rsid w:val="000D3680"/>
    <w:rsid w:val="000D3B4B"/>
    <w:rsid w:val="000D5018"/>
    <w:rsid w:val="000D596C"/>
    <w:rsid w:val="000D5B4D"/>
    <w:rsid w:val="000D5C33"/>
    <w:rsid w:val="000D627A"/>
    <w:rsid w:val="000D6F46"/>
    <w:rsid w:val="000E08C2"/>
    <w:rsid w:val="000E31A5"/>
    <w:rsid w:val="000E3668"/>
    <w:rsid w:val="000E3B1F"/>
    <w:rsid w:val="000E4013"/>
    <w:rsid w:val="000E4059"/>
    <w:rsid w:val="000E4E1C"/>
    <w:rsid w:val="000E5FBC"/>
    <w:rsid w:val="000E67DD"/>
    <w:rsid w:val="000E68DB"/>
    <w:rsid w:val="000F0A9B"/>
    <w:rsid w:val="000F0B10"/>
    <w:rsid w:val="000F0C54"/>
    <w:rsid w:val="000F0F20"/>
    <w:rsid w:val="000F135D"/>
    <w:rsid w:val="000F1C6A"/>
    <w:rsid w:val="000F21BD"/>
    <w:rsid w:val="000F2FFC"/>
    <w:rsid w:val="000F368E"/>
    <w:rsid w:val="000F4010"/>
    <w:rsid w:val="000F53E3"/>
    <w:rsid w:val="000F6AE6"/>
    <w:rsid w:val="000F752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3BD"/>
    <w:rsid w:val="00117469"/>
    <w:rsid w:val="00117E2E"/>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3A8"/>
    <w:rsid w:val="00140A1B"/>
    <w:rsid w:val="00140B60"/>
    <w:rsid w:val="00141144"/>
    <w:rsid w:val="0014135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5115"/>
    <w:rsid w:val="00165F34"/>
    <w:rsid w:val="001663A5"/>
    <w:rsid w:val="00167A04"/>
    <w:rsid w:val="00170A04"/>
    <w:rsid w:val="00170ED9"/>
    <w:rsid w:val="00172096"/>
    <w:rsid w:val="00172296"/>
    <w:rsid w:val="00172AF4"/>
    <w:rsid w:val="00173D79"/>
    <w:rsid w:val="00174D25"/>
    <w:rsid w:val="00174DF0"/>
    <w:rsid w:val="00175E9A"/>
    <w:rsid w:val="00176A00"/>
    <w:rsid w:val="0018031A"/>
    <w:rsid w:val="00182318"/>
    <w:rsid w:val="00184458"/>
    <w:rsid w:val="00185262"/>
    <w:rsid w:val="00187870"/>
    <w:rsid w:val="00187F5E"/>
    <w:rsid w:val="00191B63"/>
    <w:rsid w:val="00192A86"/>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141"/>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6E4"/>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0CE7"/>
    <w:rsid w:val="0020251A"/>
    <w:rsid w:val="0020375D"/>
    <w:rsid w:val="0020524B"/>
    <w:rsid w:val="002066B2"/>
    <w:rsid w:val="00206D80"/>
    <w:rsid w:val="002077FA"/>
    <w:rsid w:val="002104CB"/>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9CD"/>
    <w:rsid w:val="00227F86"/>
    <w:rsid w:val="002307D1"/>
    <w:rsid w:val="002322F1"/>
    <w:rsid w:val="00232DE7"/>
    <w:rsid w:val="0023344F"/>
    <w:rsid w:val="00233E8B"/>
    <w:rsid w:val="002344A2"/>
    <w:rsid w:val="00235956"/>
    <w:rsid w:val="00235C73"/>
    <w:rsid w:val="002371FD"/>
    <w:rsid w:val="00237A7B"/>
    <w:rsid w:val="0024180A"/>
    <w:rsid w:val="00242665"/>
    <w:rsid w:val="00243274"/>
    <w:rsid w:val="00243549"/>
    <w:rsid w:val="00244542"/>
    <w:rsid w:val="00244C21"/>
    <w:rsid w:val="00244C98"/>
    <w:rsid w:val="00246B42"/>
    <w:rsid w:val="00251BC7"/>
    <w:rsid w:val="00252654"/>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778"/>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1709"/>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1CA7"/>
    <w:rsid w:val="00291F18"/>
    <w:rsid w:val="00292D0D"/>
    <w:rsid w:val="0029405C"/>
    <w:rsid w:val="00294217"/>
    <w:rsid w:val="00294559"/>
    <w:rsid w:val="00295746"/>
    <w:rsid w:val="00295DF8"/>
    <w:rsid w:val="00296592"/>
    <w:rsid w:val="00296EEA"/>
    <w:rsid w:val="0029790A"/>
    <w:rsid w:val="00297D20"/>
    <w:rsid w:val="002A217E"/>
    <w:rsid w:val="002A43F0"/>
    <w:rsid w:val="002A4A40"/>
    <w:rsid w:val="002A6110"/>
    <w:rsid w:val="002A6BC7"/>
    <w:rsid w:val="002B293F"/>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22B"/>
    <w:rsid w:val="002D0EE3"/>
    <w:rsid w:val="002D17D4"/>
    <w:rsid w:val="002D2643"/>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165A"/>
    <w:rsid w:val="002F2107"/>
    <w:rsid w:val="002F2AC3"/>
    <w:rsid w:val="002F33C1"/>
    <w:rsid w:val="002F4CE8"/>
    <w:rsid w:val="002F521C"/>
    <w:rsid w:val="002F6153"/>
    <w:rsid w:val="002F63CF"/>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319D9"/>
    <w:rsid w:val="00331BCE"/>
    <w:rsid w:val="0033292C"/>
    <w:rsid w:val="00332D8E"/>
    <w:rsid w:val="00332D9C"/>
    <w:rsid w:val="00333AD7"/>
    <w:rsid w:val="00333E63"/>
    <w:rsid w:val="00335F9F"/>
    <w:rsid w:val="00336356"/>
    <w:rsid w:val="00336821"/>
    <w:rsid w:val="00336B45"/>
    <w:rsid w:val="00336CE1"/>
    <w:rsid w:val="00342303"/>
    <w:rsid w:val="00342D48"/>
    <w:rsid w:val="0034313F"/>
    <w:rsid w:val="0034364E"/>
    <w:rsid w:val="00343675"/>
    <w:rsid w:val="00343E61"/>
    <w:rsid w:val="00345902"/>
    <w:rsid w:val="00345BFC"/>
    <w:rsid w:val="00345CCD"/>
    <w:rsid w:val="00345F1E"/>
    <w:rsid w:val="00346493"/>
    <w:rsid w:val="00347F96"/>
    <w:rsid w:val="00350C14"/>
    <w:rsid w:val="00351C0C"/>
    <w:rsid w:val="00353718"/>
    <w:rsid w:val="00353CC8"/>
    <w:rsid w:val="0035472A"/>
    <w:rsid w:val="00355F81"/>
    <w:rsid w:val="0035660F"/>
    <w:rsid w:val="00356C5B"/>
    <w:rsid w:val="003573A6"/>
    <w:rsid w:val="00357931"/>
    <w:rsid w:val="00360557"/>
    <w:rsid w:val="00361D81"/>
    <w:rsid w:val="00363D2F"/>
    <w:rsid w:val="00364289"/>
    <w:rsid w:val="0036458C"/>
    <w:rsid w:val="00364C54"/>
    <w:rsid w:val="00364EB5"/>
    <w:rsid w:val="0036650F"/>
    <w:rsid w:val="0036659F"/>
    <w:rsid w:val="00366685"/>
    <w:rsid w:val="003700FB"/>
    <w:rsid w:val="003713BD"/>
    <w:rsid w:val="003723C0"/>
    <w:rsid w:val="0037253E"/>
    <w:rsid w:val="00374333"/>
    <w:rsid w:val="00376A48"/>
    <w:rsid w:val="00377210"/>
    <w:rsid w:val="0038176D"/>
    <w:rsid w:val="003817B3"/>
    <w:rsid w:val="0038196F"/>
    <w:rsid w:val="0038297D"/>
    <w:rsid w:val="00382B91"/>
    <w:rsid w:val="00383077"/>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A09"/>
    <w:rsid w:val="003D3C4A"/>
    <w:rsid w:val="003D3D3C"/>
    <w:rsid w:val="003D4311"/>
    <w:rsid w:val="003D711F"/>
    <w:rsid w:val="003D793A"/>
    <w:rsid w:val="003D7C98"/>
    <w:rsid w:val="003D7DB9"/>
    <w:rsid w:val="003E286B"/>
    <w:rsid w:val="003E3801"/>
    <w:rsid w:val="003E39EA"/>
    <w:rsid w:val="003E4240"/>
    <w:rsid w:val="003E4970"/>
    <w:rsid w:val="003E6188"/>
    <w:rsid w:val="003E6795"/>
    <w:rsid w:val="003E700A"/>
    <w:rsid w:val="003E721A"/>
    <w:rsid w:val="003E73B9"/>
    <w:rsid w:val="003E7E70"/>
    <w:rsid w:val="003F0482"/>
    <w:rsid w:val="003F2B51"/>
    <w:rsid w:val="003F2FE9"/>
    <w:rsid w:val="003F3F02"/>
    <w:rsid w:val="003F4D9C"/>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2D72"/>
    <w:rsid w:val="0041308E"/>
    <w:rsid w:val="004142F2"/>
    <w:rsid w:val="004148C7"/>
    <w:rsid w:val="00415378"/>
    <w:rsid w:val="0042017D"/>
    <w:rsid w:val="0042264D"/>
    <w:rsid w:val="0042276C"/>
    <w:rsid w:val="00422E64"/>
    <w:rsid w:val="0042343D"/>
    <w:rsid w:val="00423969"/>
    <w:rsid w:val="004248D4"/>
    <w:rsid w:val="00424BD6"/>
    <w:rsid w:val="00426C7C"/>
    <w:rsid w:val="00427ADD"/>
    <w:rsid w:val="00427FC8"/>
    <w:rsid w:val="00430154"/>
    <w:rsid w:val="004307BD"/>
    <w:rsid w:val="00433DE1"/>
    <w:rsid w:val="004347B4"/>
    <w:rsid w:val="0043499E"/>
    <w:rsid w:val="004350CD"/>
    <w:rsid w:val="004368B1"/>
    <w:rsid w:val="00441D1D"/>
    <w:rsid w:val="004426C4"/>
    <w:rsid w:val="00442E9B"/>
    <w:rsid w:val="0044337F"/>
    <w:rsid w:val="00444018"/>
    <w:rsid w:val="004441CF"/>
    <w:rsid w:val="004444EB"/>
    <w:rsid w:val="004455C4"/>
    <w:rsid w:val="00451EB4"/>
    <w:rsid w:val="0045295B"/>
    <w:rsid w:val="00452C3F"/>
    <w:rsid w:val="0045419B"/>
    <w:rsid w:val="004545EF"/>
    <w:rsid w:val="0045519A"/>
    <w:rsid w:val="00455A98"/>
    <w:rsid w:val="00456E9C"/>
    <w:rsid w:val="0045712A"/>
    <w:rsid w:val="00457E04"/>
    <w:rsid w:val="004619AC"/>
    <w:rsid w:val="00461EF7"/>
    <w:rsid w:val="00463D87"/>
    <w:rsid w:val="00465002"/>
    <w:rsid w:val="004650ED"/>
    <w:rsid w:val="00465583"/>
    <w:rsid w:val="00465965"/>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22F"/>
    <w:rsid w:val="00474E26"/>
    <w:rsid w:val="00474FAE"/>
    <w:rsid w:val="004761A8"/>
    <w:rsid w:val="004762F4"/>
    <w:rsid w:val="00476EDE"/>
    <w:rsid w:val="00477459"/>
    <w:rsid w:val="00477C7C"/>
    <w:rsid w:val="004803BD"/>
    <w:rsid w:val="00482657"/>
    <w:rsid w:val="0048313D"/>
    <w:rsid w:val="00483345"/>
    <w:rsid w:val="004833D7"/>
    <w:rsid w:val="004840EF"/>
    <w:rsid w:val="004867BF"/>
    <w:rsid w:val="0049071C"/>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315"/>
    <w:rsid w:val="004F03B7"/>
    <w:rsid w:val="004F040D"/>
    <w:rsid w:val="004F2059"/>
    <w:rsid w:val="004F3678"/>
    <w:rsid w:val="004F3C65"/>
    <w:rsid w:val="004F4A10"/>
    <w:rsid w:val="004F4B21"/>
    <w:rsid w:val="004F4E88"/>
    <w:rsid w:val="004F5939"/>
    <w:rsid w:val="004F6AA5"/>
    <w:rsid w:val="004F7654"/>
    <w:rsid w:val="004F7C79"/>
    <w:rsid w:val="004F7DD1"/>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25080"/>
    <w:rsid w:val="00527EF4"/>
    <w:rsid w:val="00531EAC"/>
    <w:rsid w:val="00531F22"/>
    <w:rsid w:val="00532036"/>
    <w:rsid w:val="005349D5"/>
    <w:rsid w:val="00534A41"/>
    <w:rsid w:val="00534AC6"/>
    <w:rsid w:val="00535C0F"/>
    <w:rsid w:val="00536D6C"/>
    <w:rsid w:val="00536EBC"/>
    <w:rsid w:val="00536EEF"/>
    <w:rsid w:val="00537013"/>
    <w:rsid w:val="00537B9E"/>
    <w:rsid w:val="00537DB4"/>
    <w:rsid w:val="00542823"/>
    <w:rsid w:val="00544D97"/>
    <w:rsid w:val="00544FB6"/>
    <w:rsid w:val="005454D6"/>
    <w:rsid w:val="00545A4E"/>
    <w:rsid w:val="00545F17"/>
    <w:rsid w:val="00545FDE"/>
    <w:rsid w:val="0054703E"/>
    <w:rsid w:val="00547704"/>
    <w:rsid w:val="005478DF"/>
    <w:rsid w:val="00550F9B"/>
    <w:rsid w:val="00551ABF"/>
    <w:rsid w:val="005522F1"/>
    <w:rsid w:val="005525C8"/>
    <w:rsid w:val="005544A0"/>
    <w:rsid w:val="005554A5"/>
    <w:rsid w:val="00556310"/>
    <w:rsid w:val="00556B8F"/>
    <w:rsid w:val="005575C3"/>
    <w:rsid w:val="005602AF"/>
    <w:rsid w:val="00560401"/>
    <w:rsid w:val="00565BBB"/>
    <w:rsid w:val="00566100"/>
    <w:rsid w:val="00567661"/>
    <w:rsid w:val="005711EE"/>
    <w:rsid w:val="00571237"/>
    <w:rsid w:val="00571B88"/>
    <w:rsid w:val="00572C01"/>
    <w:rsid w:val="00572DB0"/>
    <w:rsid w:val="00573723"/>
    <w:rsid w:val="005749E3"/>
    <w:rsid w:val="005749EE"/>
    <w:rsid w:val="00574F1B"/>
    <w:rsid w:val="005755B7"/>
    <w:rsid w:val="00575894"/>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7FE"/>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3320"/>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2966"/>
    <w:rsid w:val="00603181"/>
    <w:rsid w:val="00605CC5"/>
    <w:rsid w:val="00606765"/>
    <w:rsid w:val="006067A7"/>
    <w:rsid w:val="00610239"/>
    <w:rsid w:val="006109C1"/>
    <w:rsid w:val="00611EE2"/>
    <w:rsid w:val="00612A08"/>
    <w:rsid w:val="00612ED5"/>
    <w:rsid w:val="00616ADF"/>
    <w:rsid w:val="0062099B"/>
    <w:rsid w:val="00620B02"/>
    <w:rsid w:val="00622AB5"/>
    <w:rsid w:val="00623E90"/>
    <w:rsid w:val="0062508F"/>
    <w:rsid w:val="00625350"/>
    <w:rsid w:val="0062586E"/>
    <w:rsid w:val="006265D4"/>
    <w:rsid w:val="00626813"/>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AF"/>
    <w:rsid w:val="006568C9"/>
    <w:rsid w:val="00657419"/>
    <w:rsid w:val="00661C67"/>
    <w:rsid w:val="00662918"/>
    <w:rsid w:val="00663499"/>
    <w:rsid w:val="0066577C"/>
    <w:rsid w:val="006664DE"/>
    <w:rsid w:val="0066652C"/>
    <w:rsid w:val="006668DB"/>
    <w:rsid w:val="00666EBF"/>
    <w:rsid w:val="00666F0C"/>
    <w:rsid w:val="00667978"/>
    <w:rsid w:val="00667B79"/>
    <w:rsid w:val="00670C83"/>
    <w:rsid w:val="00672871"/>
    <w:rsid w:val="006730ED"/>
    <w:rsid w:val="00673D22"/>
    <w:rsid w:val="0067554F"/>
    <w:rsid w:val="00675633"/>
    <w:rsid w:val="00675A4E"/>
    <w:rsid w:val="006765B2"/>
    <w:rsid w:val="00676907"/>
    <w:rsid w:val="00676A4B"/>
    <w:rsid w:val="00676AD6"/>
    <w:rsid w:val="006774DD"/>
    <w:rsid w:val="00680407"/>
    <w:rsid w:val="0068097A"/>
    <w:rsid w:val="00681155"/>
    <w:rsid w:val="006817B6"/>
    <w:rsid w:val="00681803"/>
    <w:rsid w:val="00681959"/>
    <w:rsid w:val="0068356E"/>
    <w:rsid w:val="006839B6"/>
    <w:rsid w:val="00684C9A"/>
    <w:rsid w:val="006851D7"/>
    <w:rsid w:val="006857BA"/>
    <w:rsid w:val="0068580E"/>
    <w:rsid w:val="00686579"/>
    <w:rsid w:val="006867F8"/>
    <w:rsid w:val="00687459"/>
    <w:rsid w:val="006878CE"/>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1B1"/>
    <w:rsid w:val="006A25F8"/>
    <w:rsid w:val="006A27D0"/>
    <w:rsid w:val="006B096C"/>
    <w:rsid w:val="006B181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4129"/>
    <w:rsid w:val="006D519E"/>
    <w:rsid w:val="006D51D9"/>
    <w:rsid w:val="006D5636"/>
    <w:rsid w:val="006D57FC"/>
    <w:rsid w:val="006D5850"/>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4F28"/>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337"/>
    <w:rsid w:val="006F767F"/>
    <w:rsid w:val="007003D9"/>
    <w:rsid w:val="0070066F"/>
    <w:rsid w:val="007012F8"/>
    <w:rsid w:val="00701954"/>
    <w:rsid w:val="00701FDE"/>
    <w:rsid w:val="00702D9F"/>
    <w:rsid w:val="00703134"/>
    <w:rsid w:val="007035A1"/>
    <w:rsid w:val="00704246"/>
    <w:rsid w:val="00705A6C"/>
    <w:rsid w:val="00705B57"/>
    <w:rsid w:val="0070623D"/>
    <w:rsid w:val="00706F1A"/>
    <w:rsid w:val="00707352"/>
    <w:rsid w:val="007078F8"/>
    <w:rsid w:val="007120C2"/>
    <w:rsid w:val="00713045"/>
    <w:rsid w:val="00715552"/>
    <w:rsid w:val="00717DA3"/>
    <w:rsid w:val="00717DD7"/>
    <w:rsid w:val="007206A9"/>
    <w:rsid w:val="00720B58"/>
    <w:rsid w:val="007215D5"/>
    <w:rsid w:val="00722912"/>
    <w:rsid w:val="007233C0"/>
    <w:rsid w:val="00723F00"/>
    <w:rsid w:val="00724163"/>
    <w:rsid w:val="007241AC"/>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D60"/>
    <w:rsid w:val="00742F7D"/>
    <w:rsid w:val="00744664"/>
    <w:rsid w:val="007476D1"/>
    <w:rsid w:val="00750728"/>
    <w:rsid w:val="0075278D"/>
    <w:rsid w:val="00752A86"/>
    <w:rsid w:val="00752EC4"/>
    <w:rsid w:val="00752ED1"/>
    <w:rsid w:val="007535A5"/>
    <w:rsid w:val="00753965"/>
    <w:rsid w:val="00754E07"/>
    <w:rsid w:val="00755C9B"/>
    <w:rsid w:val="00755E7F"/>
    <w:rsid w:val="00757692"/>
    <w:rsid w:val="00760B00"/>
    <w:rsid w:val="007620CB"/>
    <w:rsid w:val="0076219F"/>
    <w:rsid w:val="00762EE5"/>
    <w:rsid w:val="007633E7"/>
    <w:rsid w:val="007634B3"/>
    <w:rsid w:val="00763E4B"/>
    <w:rsid w:val="00764BF1"/>
    <w:rsid w:val="00766325"/>
    <w:rsid w:val="00767436"/>
    <w:rsid w:val="00767A23"/>
    <w:rsid w:val="007721C8"/>
    <w:rsid w:val="00772933"/>
    <w:rsid w:val="00772CF7"/>
    <w:rsid w:val="00773453"/>
    <w:rsid w:val="0077402E"/>
    <w:rsid w:val="007746D9"/>
    <w:rsid w:val="007747DC"/>
    <w:rsid w:val="00774B0F"/>
    <w:rsid w:val="00775D48"/>
    <w:rsid w:val="00776E5F"/>
    <w:rsid w:val="007773DD"/>
    <w:rsid w:val="0077744A"/>
    <w:rsid w:val="00780656"/>
    <w:rsid w:val="00780B1A"/>
    <w:rsid w:val="00780D11"/>
    <w:rsid w:val="00781600"/>
    <w:rsid w:val="00783457"/>
    <w:rsid w:val="00783873"/>
    <w:rsid w:val="007839C9"/>
    <w:rsid w:val="00783C46"/>
    <w:rsid w:val="007848AC"/>
    <w:rsid w:val="00784F3E"/>
    <w:rsid w:val="00785A14"/>
    <w:rsid w:val="0078690F"/>
    <w:rsid w:val="00787E77"/>
    <w:rsid w:val="00790258"/>
    <w:rsid w:val="00790CD7"/>
    <w:rsid w:val="0079284E"/>
    <w:rsid w:val="007963A1"/>
    <w:rsid w:val="00796982"/>
    <w:rsid w:val="00796AB0"/>
    <w:rsid w:val="00796B09"/>
    <w:rsid w:val="007978C5"/>
    <w:rsid w:val="00797C1E"/>
    <w:rsid w:val="00797EA8"/>
    <w:rsid w:val="007A01F7"/>
    <w:rsid w:val="007A0311"/>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17D"/>
    <w:rsid w:val="007C239E"/>
    <w:rsid w:val="007C25DE"/>
    <w:rsid w:val="007C3015"/>
    <w:rsid w:val="007C36CF"/>
    <w:rsid w:val="007C3879"/>
    <w:rsid w:val="007C3B73"/>
    <w:rsid w:val="007C3CBD"/>
    <w:rsid w:val="007C3F8A"/>
    <w:rsid w:val="007C546F"/>
    <w:rsid w:val="007C5774"/>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4F"/>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5D8C"/>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66141"/>
    <w:rsid w:val="008665D7"/>
    <w:rsid w:val="0087133B"/>
    <w:rsid w:val="008731E3"/>
    <w:rsid w:val="00873686"/>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97B59"/>
    <w:rsid w:val="008A052D"/>
    <w:rsid w:val="008A2036"/>
    <w:rsid w:val="008A2E49"/>
    <w:rsid w:val="008A4361"/>
    <w:rsid w:val="008A6443"/>
    <w:rsid w:val="008B0950"/>
    <w:rsid w:val="008B0B3D"/>
    <w:rsid w:val="008B1533"/>
    <w:rsid w:val="008B1C74"/>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121"/>
    <w:rsid w:val="00924217"/>
    <w:rsid w:val="0092452B"/>
    <w:rsid w:val="00924DF3"/>
    <w:rsid w:val="009259D0"/>
    <w:rsid w:val="009270AB"/>
    <w:rsid w:val="009275B2"/>
    <w:rsid w:val="00927DD3"/>
    <w:rsid w:val="00931449"/>
    <w:rsid w:val="00932609"/>
    <w:rsid w:val="009329C6"/>
    <w:rsid w:val="00933106"/>
    <w:rsid w:val="0093794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08E8"/>
    <w:rsid w:val="00951F96"/>
    <w:rsid w:val="009528B0"/>
    <w:rsid w:val="00952954"/>
    <w:rsid w:val="00952D30"/>
    <w:rsid w:val="00952DC7"/>
    <w:rsid w:val="009533EE"/>
    <w:rsid w:val="009535E0"/>
    <w:rsid w:val="00954312"/>
    <w:rsid w:val="00955A11"/>
    <w:rsid w:val="00955BDC"/>
    <w:rsid w:val="009565D5"/>
    <w:rsid w:val="00957A03"/>
    <w:rsid w:val="009601F6"/>
    <w:rsid w:val="00963555"/>
    <w:rsid w:val="0096497C"/>
    <w:rsid w:val="00964E41"/>
    <w:rsid w:val="00965482"/>
    <w:rsid w:val="00966E12"/>
    <w:rsid w:val="0097080E"/>
    <w:rsid w:val="0097148E"/>
    <w:rsid w:val="0097193D"/>
    <w:rsid w:val="00971CC1"/>
    <w:rsid w:val="00972122"/>
    <w:rsid w:val="00972F97"/>
    <w:rsid w:val="00973B55"/>
    <w:rsid w:val="00976565"/>
    <w:rsid w:val="0097762E"/>
    <w:rsid w:val="0097770D"/>
    <w:rsid w:val="00977EE8"/>
    <w:rsid w:val="009818D0"/>
    <w:rsid w:val="009827DF"/>
    <w:rsid w:val="009832F0"/>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9F779F"/>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19"/>
    <w:rsid w:val="00A1329C"/>
    <w:rsid w:val="00A13C86"/>
    <w:rsid w:val="00A156DC"/>
    <w:rsid w:val="00A168CC"/>
    <w:rsid w:val="00A169E2"/>
    <w:rsid w:val="00A16B1D"/>
    <w:rsid w:val="00A2076F"/>
    <w:rsid w:val="00A21C64"/>
    <w:rsid w:val="00A22178"/>
    <w:rsid w:val="00A22C84"/>
    <w:rsid w:val="00A22FD7"/>
    <w:rsid w:val="00A23448"/>
    <w:rsid w:val="00A237AF"/>
    <w:rsid w:val="00A24C2F"/>
    <w:rsid w:val="00A25CAF"/>
    <w:rsid w:val="00A263BB"/>
    <w:rsid w:val="00A26DE9"/>
    <w:rsid w:val="00A2745C"/>
    <w:rsid w:val="00A27FAF"/>
    <w:rsid w:val="00A305C5"/>
    <w:rsid w:val="00A31705"/>
    <w:rsid w:val="00A327DB"/>
    <w:rsid w:val="00A32A8F"/>
    <w:rsid w:val="00A33236"/>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68EA"/>
    <w:rsid w:val="00A57377"/>
    <w:rsid w:val="00A575CE"/>
    <w:rsid w:val="00A57724"/>
    <w:rsid w:val="00A57802"/>
    <w:rsid w:val="00A60F8C"/>
    <w:rsid w:val="00A6559F"/>
    <w:rsid w:val="00A661DE"/>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E8A"/>
    <w:rsid w:val="00A81ACC"/>
    <w:rsid w:val="00A81C5D"/>
    <w:rsid w:val="00A81C64"/>
    <w:rsid w:val="00A826F0"/>
    <w:rsid w:val="00A827D5"/>
    <w:rsid w:val="00A82B37"/>
    <w:rsid w:val="00A85320"/>
    <w:rsid w:val="00A85AC6"/>
    <w:rsid w:val="00A8664D"/>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4642"/>
    <w:rsid w:val="00AC5F84"/>
    <w:rsid w:val="00AC7B94"/>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1BF9"/>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47EAA"/>
    <w:rsid w:val="00B5017D"/>
    <w:rsid w:val="00B50D32"/>
    <w:rsid w:val="00B52008"/>
    <w:rsid w:val="00B53DAE"/>
    <w:rsid w:val="00B548CC"/>
    <w:rsid w:val="00B55697"/>
    <w:rsid w:val="00B56354"/>
    <w:rsid w:val="00B564FF"/>
    <w:rsid w:val="00B56F2C"/>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3FF"/>
    <w:rsid w:val="00B80A0C"/>
    <w:rsid w:val="00B8262E"/>
    <w:rsid w:val="00B83900"/>
    <w:rsid w:val="00B83FF3"/>
    <w:rsid w:val="00B84936"/>
    <w:rsid w:val="00B84DE5"/>
    <w:rsid w:val="00B861C2"/>
    <w:rsid w:val="00B8648D"/>
    <w:rsid w:val="00B86A05"/>
    <w:rsid w:val="00B905F5"/>
    <w:rsid w:val="00B91634"/>
    <w:rsid w:val="00B9289F"/>
    <w:rsid w:val="00B93758"/>
    <w:rsid w:val="00B93A1E"/>
    <w:rsid w:val="00B93F51"/>
    <w:rsid w:val="00B94149"/>
    <w:rsid w:val="00B94AC4"/>
    <w:rsid w:val="00B979C4"/>
    <w:rsid w:val="00B97E92"/>
    <w:rsid w:val="00BA037B"/>
    <w:rsid w:val="00BA0554"/>
    <w:rsid w:val="00BA06EF"/>
    <w:rsid w:val="00BA09CD"/>
    <w:rsid w:val="00BA131B"/>
    <w:rsid w:val="00BA1D2A"/>
    <w:rsid w:val="00BA2111"/>
    <w:rsid w:val="00BA232A"/>
    <w:rsid w:val="00BA4763"/>
    <w:rsid w:val="00BA4F8F"/>
    <w:rsid w:val="00BA59FE"/>
    <w:rsid w:val="00BA6086"/>
    <w:rsid w:val="00BA6164"/>
    <w:rsid w:val="00BA68A4"/>
    <w:rsid w:val="00BA69AC"/>
    <w:rsid w:val="00BA6D6B"/>
    <w:rsid w:val="00BA7172"/>
    <w:rsid w:val="00BB0A99"/>
    <w:rsid w:val="00BB11A0"/>
    <w:rsid w:val="00BB42C1"/>
    <w:rsid w:val="00BB5BAE"/>
    <w:rsid w:val="00BB5FA4"/>
    <w:rsid w:val="00BB671F"/>
    <w:rsid w:val="00BC34A2"/>
    <w:rsid w:val="00BC3772"/>
    <w:rsid w:val="00BC3F1C"/>
    <w:rsid w:val="00BC647F"/>
    <w:rsid w:val="00BC67F0"/>
    <w:rsid w:val="00BC6BBA"/>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5938"/>
    <w:rsid w:val="00BE62E9"/>
    <w:rsid w:val="00BE753D"/>
    <w:rsid w:val="00BE754A"/>
    <w:rsid w:val="00BF0973"/>
    <w:rsid w:val="00BF0EDD"/>
    <w:rsid w:val="00BF32BD"/>
    <w:rsid w:val="00BF4157"/>
    <w:rsid w:val="00BF4234"/>
    <w:rsid w:val="00BF601E"/>
    <w:rsid w:val="00BF6151"/>
    <w:rsid w:val="00BF69EA"/>
    <w:rsid w:val="00BF792D"/>
    <w:rsid w:val="00BF7EF7"/>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C9F"/>
    <w:rsid w:val="00C20EC1"/>
    <w:rsid w:val="00C213FB"/>
    <w:rsid w:val="00C22193"/>
    <w:rsid w:val="00C23933"/>
    <w:rsid w:val="00C24F46"/>
    <w:rsid w:val="00C25463"/>
    <w:rsid w:val="00C27010"/>
    <w:rsid w:val="00C32625"/>
    <w:rsid w:val="00C33055"/>
    <w:rsid w:val="00C35116"/>
    <w:rsid w:val="00C3534B"/>
    <w:rsid w:val="00C3537D"/>
    <w:rsid w:val="00C36312"/>
    <w:rsid w:val="00C37764"/>
    <w:rsid w:val="00C4086C"/>
    <w:rsid w:val="00C408A8"/>
    <w:rsid w:val="00C4101C"/>
    <w:rsid w:val="00C41F2E"/>
    <w:rsid w:val="00C42E05"/>
    <w:rsid w:val="00C4417B"/>
    <w:rsid w:val="00C450CC"/>
    <w:rsid w:val="00C4525B"/>
    <w:rsid w:val="00C4597C"/>
    <w:rsid w:val="00C4628C"/>
    <w:rsid w:val="00C46B27"/>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4ADB"/>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6D95"/>
    <w:rsid w:val="00CF7FD1"/>
    <w:rsid w:val="00D00741"/>
    <w:rsid w:val="00D00AD6"/>
    <w:rsid w:val="00D0149C"/>
    <w:rsid w:val="00D02404"/>
    <w:rsid w:val="00D02610"/>
    <w:rsid w:val="00D0301B"/>
    <w:rsid w:val="00D033B7"/>
    <w:rsid w:val="00D04E81"/>
    <w:rsid w:val="00D05AFC"/>
    <w:rsid w:val="00D07638"/>
    <w:rsid w:val="00D10463"/>
    <w:rsid w:val="00D11757"/>
    <w:rsid w:val="00D13B7C"/>
    <w:rsid w:val="00D13BAA"/>
    <w:rsid w:val="00D15EE1"/>
    <w:rsid w:val="00D1708E"/>
    <w:rsid w:val="00D17BCD"/>
    <w:rsid w:val="00D2015A"/>
    <w:rsid w:val="00D20B22"/>
    <w:rsid w:val="00D212BA"/>
    <w:rsid w:val="00D21455"/>
    <w:rsid w:val="00D217C3"/>
    <w:rsid w:val="00D222B8"/>
    <w:rsid w:val="00D222C9"/>
    <w:rsid w:val="00D23720"/>
    <w:rsid w:val="00D23807"/>
    <w:rsid w:val="00D238AF"/>
    <w:rsid w:val="00D25499"/>
    <w:rsid w:val="00D27566"/>
    <w:rsid w:val="00D27670"/>
    <w:rsid w:val="00D27ADF"/>
    <w:rsid w:val="00D301A7"/>
    <w:rsid w:val="00D30622"/>
    <w:rsid w:val="00D31A12"/>
    <w:rsid w:val="00D3562D"/>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667DC"/>
    <w:rsid w:val="00D700CB"/>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96380"/>
    <w:rsid w:val="00D97325"/>
    <w:rsid w:val="00DA05FB"/>
    <w:rsid w:val="00DA067D"/>
    <w:rsid w:val="00DA12E6"/>
    <w:rsid w:val="00DA13DF"/>
    <w:rsid w:val="00DA3259"/>
    <w:rsid w:val="00DA4E0E"/>
    <w:rsid w:val="00DA5573"/>
    <w:rsid w:val="00DA5EF3"/>
    <w:rsid w:val="00DA69F3"/>
    <w:rsid w:val="00DA7CAB"/>
    <w:rsid w:val="00DB0A95"/>
    <w:rsid w:val="00DB0D53"/>
    <w:rsid w:val="00DB0F5C"/>
    <w:rsid w:val="00DB21A1"/>
    <w:rsid w:val="00DB23F8"/>
    <w:rsid w:val="00DB297A"/>
    <w:rsid w:val="00DB479F"/>
    <w:rsid w:val="00DB5BF2"/>
    <w:rsid w:val="00DB6E17"/>
    <w:rsid w:val="00DB7C35"/>
    <w:rsid w:val="00DC0885"/>
    <w:rsid w:val="00DC0C7C"/>
    <w:rsid w:val="00DC23FE"/>
    <w:rsid w:val="00DC2AF8"/>
    <w:rsid w:val="00DC4FDC"/>
    <w:rsid w:val="00DC5559"/>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2624"/>
    <w:rsid w:val="00DE3AC9"/>
    <w:rsid w:val="00DE407E"/>
    <w:rsid w:val="00DE5D96"/>
    <w:rsid w:val="00DE660C"/>
    <w:rsid w:val="00DE68CE"/>
    <w:rsid w:val="00DE69A0"/>
    <w:rsid w:val="00DE6B7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1440"/>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49D"/>
    <w:rsid w:val="00E346ED"/>
    <w:rsid w:val="00E35068"/>
    <w:rsid w:val="00E35FB3"/>
    <w:rsid w:val="00E361CF"/>
    <w:rsid w:val="00E362B6"/>
    <w:rsid w:val="00E36AB3"/>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0ECC"/>
    <w:rsid w:val="00E7115B"/>
    <w:rsid w:val="00E71B66"/>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3B9A"/>
    <w:rsid w:val="00E84471"/>
    <w:rsid w:val="00E84AD8"/>
    <w:rsid w:val="00E85461"/>
    <w:rsid w:val="00E86AE4"/>
    <w:rsid w:val="00E873F4"/>
    <w:rsid w:val="00E92F05"/>
    <w:rsid w:val="00E931E9"/>
    <w:rsid w:val="00E945B7"/>
    <w:rsid w:val="00E96486"/>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1FD2"/>
    <w:rsid w:val="00EB2B78"/>
    <w:rsid w:val="00EB386B"/>
    <w:rsid w:val="00EB42C3"/>
    <w:rsid w:val="00EB4A66"/>
    <w:rsid w:val="00EB4EC4"/>
    <w:rsid w:val="00EB5942"/>
    <w:rsid w:val="00EC023B"/>
    <w:rsid w:val="00EC1566"/>
    <w:rsid w:val="00EC1E78"/>
    <w:rsid w:val="00EC2208"/>
    <w:rsid w:val="00EC41A2"/>
    <w:rsid w:val="00EC4F33"/>
    <w:rsid w:val="00EC56A0"/>
    <w:rsid w:val="00EC574B"/>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EB"/>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52B1"/>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B3B"/>
    <w:rsid w:val="00F30C47"/>
    <w:rsid w:val="00F312EF"/>
    <w:rsid w:val="00F32A1B"/>
    <w:rsid w:val="00F33172"/>
    <w:rsid w:val="00F3351E"/>
    <w:rsid w:val="00F33D01"/>
    <w:rsid w:val="00F33D36"/>
    <w:rsid w:val="00F34AF5"/>
    <w:rsid w:val="00F35E80"/>
    <w:rsid w:val="00F369C7"/>
    <w:rsid w:val="00F36F92"/>
    <w:rsid w:val="00F4068E"/>
    <w:rsid w:val="00F40E03"/>
    <w:rsid w:val="00F42F75"/>
    <w:rsid w:val="00F447D5"/>
    <w:rsid w:val="00F45096"/>
    <w:rsid w:val="00F45572"/>
    <w:rsid w:val="00F4598E"/>
    <w:rsid w:val="00F45A2B"/>
    <w:rsid w:val="00F45C82"/>
    <w:rsid w:val="00F4656B"/>
    <w:rsid w:val="00F4721B"/>
    <w:rsid w:val="00F47C1C"/>
    <w:rsid w:val="00F47DC4"/>
    <w:rsid w:val="00F503E2"/>
    <w:rsid w:val="00F5050E"/>
    <w:rsid w:val="00F50D94"/>
    <w:rsid w:val="00F51802"/>
    <w:rsid w:val="00F51C8D"/>
    <w:rsid w:val="00F54749"/>
    <w:rsid w:val="00F55B8A"/>
    <w:rsid w:val="00F56A43"/>
    <w:rsid w:val="00F5736E"/>
    <w:rsid w:val="00F57E27"/>
    <w:rsid w:val="00F60273"/>
    <w:rsid w:val="00F605C4"/>
    <w:rsid w:val="00F6086D"/>
    <w:rsid w:val="00F610A9"/>
    <w:rsid w:val="00F611EF"/>
    <w:rsid w:val="00F6394B"/>
    <w:rsid w:val="00F64C10"/>
    <w:rsid w:val="00F6521D"/>
    <w:rsid w:val="00F65398"/>
    <w:rsid w:val="00F65421"/>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6E0B"/>
    <w:rsid w:val="00FB76B8"/>
    <w:rsid w:val="00FB7BB4"/>
    <w:rsid w:val="00FC02D6"/>
    <w:rsid w:val="00FC0BDF"/>
    <w:rsid w:val="00FC187B"/>
    <w:rsid w:val="00FC2582"/>
    <w:rsid w:val="00FC25F6"/>
    <w:rsid w:val="00FC2B12"/>
    <w:rsid w:val="00FC31AC"/>
    <w:rsid w:val="00FC34C7"/>
    <w:rsid w:val="00FC5349"/>
    <w:rsid w:val="00FC57E1"/>
    <w:rsid w:val="00FC6015"/>
    <w:rsid w:val="00FC6B92"/>
    <w:rsid w:val="00FD161C"/>
    <w:rsid w:val="00FD1896"/>
    <w:rsid w:val="00FD4168"/>
    <w:rsid w:val="00FD4263"/>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736"/>
    <w:rsid w:val="00FE5A90"/>
    <w:rsid w:val="00FE5AB0"/>
    <w:rsid w:val="00FE611A"/>
    <w:rsid w:val="00FE6ADB"/>
    <w:rsid w:val="00FE7A98"/>
    <w:rsid w:val="00FF1878"/>
    <w:rsid w:val="00FF1A21"/>
    <w:rsid w:val="00FF1C5E"/>
    <w:rsid w:val="00FF2E3F"/>
    <w:rsid w:val="00FF2F33"/>
    <w:rsid w:val="00FF3079"/>
    <w:rsid w:val="00FF338D"/>
    <w:rsid w:val="00FF3CF9"/>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ba.org/icba-secur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C01E-455B-47FC-88C8-974FF4DF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5</cp:revision>
  <cp:lastPrinted>2017-05-09T18:55:00Z</cp:lastPrinted>
  <dcterms:created xsi:type="dcterms:W3CDTF">2023-08-24T21:27:00Z</dcterms:created>
  <dcterms:modified xsi:type="dcterms:W3CDTF">2023-08-25T14:07:00Z</dcterms:modified>
</cp:coreProperties>
</file>